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295" w:rsidRDefault="00270295" w:rsidP="00270295">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270295" w:rsidRDefault="00270295" w:rsidP="0027029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270295" w:rsidRDefault="003D3F05" w:rsidP="0027029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270295" w:rsidRDefault="00270295" w:rsidP="0027029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270295" w:rsidRDefault="00270295" w:rsidP="0027029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270295" w:rsidRPr="00270295" w:rsidRDefault="00270295" w:rsidP="00270295">
      <w:pPr>
        <w:pBdr>
          <w:top w:val="single" w:sz="18" w:space="1" w:color="auto"/>
          <w:left w:val="single" w:sz="18" w:space="4" w:color="auto"/>
          <w:bottom w:val="single" w:sz="18" w:space="1" w:color="auto"/>
          <w:right w:val="single" w:sz="18" w:space="4" w:color="auto"/>
        </w:pBdr>
        <w:jc w:val="center"/>
        <w:rPr>
          <w:rFonts w:ascii="Benguiat Bk BT" w:hAnsi="Benguiat Bk BT"/>
          <w:sz w:val="48"/>
          <w:szCs w:val="48"/>
          <w:lang w:val="es-MX"/>
        </w:rPr>
      </w:pPr>
      <w:r w:rsidRPr="00350EF2">
        <w:rPr>
          <w:rFonts w:ascii="Benguiat Bk BT" w:hAnsi="Benguiat Bk BT"/>
          <w:b/>
          <w:sz w:val="48"/>
          <w:szCs w:val="48"/>
        </w:rPr>
        <w:t>Reglamento</w:t>
      </w:r>
      <w:r w:rsidRPr="00270295">
        <w:rPr>
          <w:rFonts w:ascii="Benguiat Bk BT" w:hAnsi="Benguiat Bk BT"/>
          <w:sz w:val="48"/>
          <w:szCs w:val="48"/>
        </w:rPr>
        <w:t xml:space="preserve"> </w:t>
      </w:r>
      <w:r w:rsidRPr="00270295">
        <w:rPr>
          <w:rFonts w:ascii="Benguiat Bk BT" w:hAnsi="Benguiat Bk BT" w:cs="Arial"/>
          <w:b/>
          <w:sz w:val="48"/>
          <w:szCs w:val="48"/>
        </w:rPr>
        <w:t>del Código Fiscal del Estado de Tamaulipas</w:t>
      </w:r>
      <w:r w:rsidRPr="00270295">
        <w:rPr>
          <w:rFonts w:ascii="Benguiat Bk BT" w:hAnsi="Benguiat Bk BT"/>
          <w:sz w:val="48"/>
          <w:szCs w:val="48"/>
        </w:rPr>
        <w:t xml:space="preserve"> </w:t>
      </w:r>
    </w:p>
    <w:p w:rsidR="00270295" w:rsidRPr="00270295" w:rsidRDefault="00270295" w:rsidP="00270295">
      <w:pPr>
        <w:pBdr>
          <w:top w:val="single" w:sz="18" w:space="1" w:color="auto"/>
          <w:left w:val="single" w:sz="18" w:space="4" w:color="auto"/>
          <w:bottom w:val="single" w:sz="18" w:space="1" w:color="auto"/>
          <w:right w:val="single" w:sz="18" w:space="4" w:color="auto"/>
        </w:pBdr>
        <w:jc w:val="center"/>
        <w:rPr>
          <w:rFonts w:ascii="Benguiat Bk BT" w:hAnsi="Benguiat Bk BT"/>
          <w:sz w:val="48"/>
          <w:szCs w:val="48"/>
          <w:lang w:val="es-MX"/>
        </w:rPr>
      </w:pPr>
    </w:p>
    <w:p w:rsidR="00270295" w:rsidRPr="00875EA9" w:rsidRDefault="00270295" w:rsidP="00270295">
      <w:pPr>
        <w:pBdr>
          <w:top w:val="single" w:sz="18" w:space="1" w:color="auto"/>
          <w:left w:val="single" w:sz="18" w:space="4" w:color="auto"/>
          <w:bottom w:val="single" w:sz="18" w:space="1" w:color="auto"/>
          <w:right w:val="single" w:sz="18" w:space="4" w:color="auto"/>
        </w:pBdr>
        <w:jc w:val="center"/>
        <w:rPr>
          <w:lang w:val="es-MX"/>
        </w:rPr>
      </w:pPr>
    </w:p>
    <w:p w:rsidR="00270295" w:rsidRPr="00875EA9" w:rsidRDefault="00270295" w:rsidP="00270295">
      <w:pPr>
        <w:pBdr>
          <w:top w:val="single" w:sz="18" w:space="1" w:color="auto"/>
          <w:left w:val="single" w:sz="18" w:space="4" w:color="auto"/>
          <w:bottom w:val="single" w:sz="18" w:space="1" w:color="auto"/>
          <w:right w:val="single" w:sz="18" w:space="4" w:color="auto"/>
        </w:pBdr>
        <w:jc w:val="center"/>
        <w:rPr>
          <w:lang w:val="es-MX"/>
        </w:rPr>
      </w:pPr>
    </w:p>
    <w:p w:rsidR="00270295" w:rsidRDefault="00270295" w:rsidP="00270295">
      <w:pPr>
        <w:pBdr>
          <w:top w:val="single" w:sz="18" w:space="1" w:color="auto"/>
          <w:left w:val="single" w:sz="18" w:space="4" w:color="auto"/>
          <w:bottom w:val="single" w:sz="18" w:space="1" w:color="auto"/>
          <w:right w:val="single" w:sz="18" w:space="4" w:color="auto"/>
        </w:pBdr>
        <w:jc w:val="center"/>
        <w:rPr>
          <w:lang w:val="es-MX"/>
        </w:rPr>
      </w:pPr>
    </w:p>
    <w:p w:rsidR="00270295" w:rsidRDefault="00270295" w:rsidP="00270295">
      <w:pPr>
        <w:pBdr>
          <w:top w:val="single" w:sz="18" w:space="1" w:color="auto"/>
          <w:left w:val="single" w:sz="18" w:space="4" w:color="auto"/>
          <w:bottom w:val="single" w:sz="18" w:space="1" w:color="auto"/>
          <w:right w:val="single" w:sz="18" w:space="4" w:color="auto"/>
        </w:pBdr>
        <w:jc w:val="center"/>
        <w:rPr>
          <w:lang w:val="es-MX"/>
        </w:rPr>
      </w:pPr>
    </w:p>
    <w:p w:rsidR="00270295" w:rsidRDefault="00270295" w:rsidP="00270295">
      <w:pPr>
        <w:pBdr>
          <w:top w:val="single" w:sz="18" w:space="1" w:color="auto"/>
          <w:left w:val="single" w:sz="18" w:space="4" w:color="auto"/>
          <w:bottom w:val="single" w:sz="18" w:space="1" w:color="auto"/>
          <w:right w:val="single" w:sz="18" w:space="4" w:color="auto"/>
        </w:pBdr>
        <w:jc w:val="center"/>
        <w:rPr>
          <w:lang w:val="es-MX"/>
        </w:rPr>
      </w:pPr>
    </w:p>
    <w:p w:rsidR="00574C36" w:rsidRDefault="00574C36" w:rsidP="00270295">
      <w:pPr>
        <w:pBdr>
          <w:top w:val="single" w:sz="18" w:space="1" w:color="auto"/>
          <w:left w:val="single" w:sz="18" w:space="4" w:color="auto"/>
          <w:bottom w:val="single" w:sz="18" w:space="1" w:color="auto"/>
          <w:right w:val="single" w:sz="18" w:space="4" w:color="auto"/>
        </w:pBdr>
        <w:jc w:val="center"/>
        <w:rPr>
          <w:lang w:val="es-MX"/>
        </w:rPr>
      </w:pPr>
    </w:p>
    <w:p w:rsidR="00FD0A46" w:rsidRDefault="00FD0A46" w:rsidP="00270295">
      <w:pPr>
        <w:pBdr>
          <w:top w:val="single" w:sz="18" w:space="1" w:color="auto"/>
          <w:left w:val="single" w:sz="18" w:space="4" w:color="auto"/>
          <w:bottom w:val="single" w:sz="18" w:space="1" w:color="auto"/>
          <w:right w:val="single" w:sz="18" w:space="4" w:color="auto"/>
        </w:pBdr>
        <w:jc w:val="center"/>
        <w:rPr>
          <w:lang w:val="es-MX"/>
        </w:rPr>
      </w:pPr>
    </w:p>
    <w:p w:rsidR="00FD0A46" w:rsidRDefault="00FD0A46" w:rsidP="00270295">
      <w:pPr>
        <w:pBdr>
          <w:top w:val="single" w:sz="18" w:space="1" w:color="auto"/>
          <w:left w:val="single" w:sz="18" w:space="4" w:color="auto"/>
          <w:bottom w:val="single" w:sz="18" w:space="1" w:color="auto"/>
          <w:right w:val="single" w:sz="18" w:space="4" w:color="auto"/>
        </w:pBdr>
        <w:jc w:val="center"/>
        <w:rPr>
          <w:lang w:val="es-MX"/>
        </w:rPr>
      </w:pPr>
    </w:p>
    <w:p w:rsidR="00FD0A46" w:rsidRDefault="00FD0A46" w:rsidP="00270295">
      <w:pPr>
        <w:pBdr>
          <w:top w:val="single" w:sz="18" w:space="1" w:color="auto"/>
          <w:left w:val="single" w:sz="18" w:space="4" w:color="auto"/>
          <w:bottom w:val="single" w:sz="18" w:space="1" w:color="auto"/>
          <w:right w:val="single" w:sz="18" w:space="4" w:color="auto"/>
        </w:pBdr>
        <w:jc w:val="center"/>
        <w:rPr>
          <w:lang w:val="es-MX"/>
        </w:rPr>
      </w:pPr>
    </w:p>
    <w:p w:rsidR="00270295" w:rsidRDefault="00270295" w:rsidP="00270295">
      <w:pPr>
        <w:pBdr>
          <w:top w:val="single" w:sz="18" w:space="1" w:color="auto"/>
          <w:left w:val="single" w:sz="18" w:space="4" w:color="auto"/>
          <w:bottom w:val="single" w:sz="18" w:space="1" w:color="auto"/>
          <w:right w:val="single" w:sz="18" w:space="4" w:color="auto"/>
        </w:pBdr>
        <w:jc w:val="center"/>
        <w:rPr>
          <w:lang w:val="es-MX"/>
        </w:rPr>
      </w:pPr>
    </w:p>
    <w:p w:rsidR="00270295" w:rsidRDefault="00270295" w:rsidP="00270295">
      <w:pPr>
        <w:pBdr>
          <w:top w:val="single" w:sz="18" w:space="1" w:color="auto"/>
          <w:left w:val="single" w:sz="18" w:space="4" w:color="auto"/>
          <w:bottom w:val="single" w:sz="18" w:space="1" w:color="auto"/>
          <w:right w:val="single" w:sz="18" w:space="4" w:color="auto"/>
        </w:pBdr>
        <w:jc w:val="center"/>
        <w:rPr>
          <w:lang w:val="es-MX"/>
        </w:rPr>
      </w:pPr>
    </w:p>
    <w:p w:rsidR="00270295" w:rsidRDefault="00270295" w:rsidP="00270295">
      <w:pPr>
        <w:pBdr>
          <w:top w:val="single" w:sz="18" w:space="1" w:color="auto"/>
          <w:left w:val="single" w:sz="18" w:space="4" w:color="auto"/>
          <w:bottom w:val="single" w:sz="18" w:space="1" w:color="auto"/>
          <w:right w:val="single" w:sz="18" w:space="4" w:color="auto"/>
        </w:pBdr>
        <w:jc w:val="center"/>
        <w:rPr>
          <w:lang w:val="es-MX"/>
        </w:rPr>
      </w:pPr>
    </w:p>
    <w:p w:rsidR="00270295" w:rsidRDefault="00270295" w:rsidP="00270295">
      <w:pPr>
        <w:pBdr>
          <w:top w:val="single" w:sz="18" w:space="1" w:color="auto"/>
          <w:left w:val="single" w:sz="18" w:space="4" w:color="auto"/>
          <w:bottom w:val="single" w:sz="18" w:space="1" w:color="auto"/>
          <w:right w:val="single" w:sz="18" w:space="4" w:color="auto"/>
        </w:pBdr>
        <w:jc w:val="center"/>
        <w:rPr>
          <w:lang w:val="es-MX"/>
        </w:rPr>
      </w:pPr>
    </w:p>
    <w:p w:rsidR="00270295" w:rsidRDefault="00270295" w:rsidP="00270295">
      <w:pPr>
        <w:pBdr>
          <w:top w:val="single" w:sz="18" w:space="1" w:color="auto"/>
          <w:left w:val="single" w:sz="18" w:space="4" w:color="auto"/>
          <w:bottom w:val="single" w:sz="18" w:space="1" w:color="auto"/>
          <w:right w:val="single" w:sz="18" w:space="4" w:color="auto"/>
        </w:pBdr>
        <w:jc w:val="center"/>
        <w:rPr>
          <w:lang w:val="es-MX"/>
        </w:rPr>
      </w:pPr>
    </w:p>
    <w:p w:rsidR="00270295" w:rsidRDefault="00270295" w:rsidP="00270295">
      <w:pPr>
        <w:pBdr>
          <w:top w:val="single" w:sz="18" w:space="1" w:color="auto"/>
          <w:left w:val="single" w:sz="18" w:space="4" w:color="auto"/>
          <w:bottom w:val="single" w:sz="18" w:space="1" w:color="auto"/>
          <w:right w:val="single" w:sz="18" w:space="4" w:color="auto"/>
        </w:pBdr>
        <w:jc w:val="center"/>
        <w:rPr>
          <w:lang w:val="es-MX"/>
        </w:rPr>
      </w:pPr>
    </w:p>
    <w:p w:rsidR="00270295" w:rsidRDefault="00270295" w:rsidP="00270295">
      <w:pPr>
        <w:pBdr>
          <w:top w:val="single" w:sz="18" w:space="1" w:color="auto"/>
          <w:left w:val="single" w:sz="18" w:space="4" w:color="auto"/>
          <w:bottom w:val="single" w:sz="18" w:space="1" w:color="auto"/>
          <w:right w:val="single" w:sz="18" w:space="4" w:color="auto"/>
        </w:pBdr>
        <w:jc w:val="center"/>
        <w:rPr>
          <w:lang w:val="es-MX"/>
        </w:rPr>
      </w:pPr>
    </w:p>
    <w:p w:rsidR="00270295" w:rsidRDefault="00270295" w:rsidP="00270295">
      <w:pPr>
        <w:pBdr>
          <w:top w:val="single" w:sz="18" w:space="1" w:color="auto"/>
          <w:left w:val="single" w:sz="18" w:space="4" w:color="auto"/>
          <w:bottom w:val="single" w:sz="18" w:space="1" w:color="auto"/>
          <w:right w:val="single" w:sz="18" w:space="4" w:color="auto"/>
        </w:pBdr>
        <w:jc w:val="center"/>
        <w:rPr>
          <w:lang w:val="es-MX"/>
        </w:rPr>
      </w:pPr>
    </w:p>
    <w:p w:rsidR="00270295" w:rsidRDefault="00270295" w:rsidP="00270295">
      <w:pPr>
        <w:pBdr>
          <w:top w:val="single" w:sz="18" w:space="1" w:color="auto"/>
          <w:left w:val="single" w:sz="18" w:space="4" w:color="auto"/>
          <w:bottom w:val="single" w:sz="18" w:space="1" w:color="auto"/>
          <w:right w:val="single" w:sz="18" w:space="4" w:color="auto"/>
        </w:pBdr>
        <w:jc w:val="center"/>
        <w:rPr>
          <w:lang w:val="es-MX"/>
        </w:rPr>
      </w:pPr>
    </w:p>
    <w:p w:rsidR="00270295" w:rsidRDefault="00270295" w:rsidP="00270295">
      <w:pPr>
        <w:pBdr>
          <w:top w:val="single" w:sz="18" w:space="1" w:color="auto"/>
          <w:left w:val="single" w:sz="18" w:space="4" w:color="auto"/>
          <w:bottom w:val="single" w:sz="18" w:space="1" w:color="auto"/>
          <w:right w:val="single" w:sz="18" w:space="4" w:color="auto"/>
        </w:pBdr>
        <w:jc w:val="center"/>
        <w:rPr>
          <w:lang w:val="es-MX"/>
        </w:rPr>
      </w:pPr>
    </w:p>
    <w:p w:rsidR="00270295" w:rsidRDefault="00270295" w:rsidP="00270295">
      <w:pPr>
        <w:pBdr>
          <w:top w:val="single" w:sz="18" w:space="1" w:color="auto"/>
          <w:left w:val="single" w:sz="18" w:space="4" w:color="auto"/>
          <w:bottom w:val="single" w:sz="18" w:space="1" w:color="auto"/>
          <w:right w:val="single" w:sz="18" w:space="4" w:color="auto"/>
        </w:pBdr>
        <w:jc w:val="center"/>
        <w:rPr>
          <w:lang w:val="es-MX"/>
        </w:rPr>
      </w:pPr>
    </w:p>
    <w:p w:rsidR="00270295" w:rsidRDefault="00270295" w:rsidP="00270295">
      <w:pPr>
        <w:pBdr>
          <w:top w:val="single" w:sz="18" w:space="1" w:color="auto"/>
          <w:left w:val="single" w:sz="18" w:space="4" w:color="auto"/>
          <w:bottom w:val="single" w:sz="18" w:space="1" w:color="auto"/>
          <w:right w:val="single" w:sz="18" w:space="4" w:color="auto"/>
        </w:pBdr>
        <w:jc w:val="center"/>
        <w:rPr>
          <w:lang w:val="es-MX"/>
        </w:rPr>
      </w:pPr>
    </w:p>
    <w:p w:rsidR="00270295" w:rsidRPr="00EE5D8E" w:rsidRDefault="00270295" w:rsidP="00270295">
      <w:pPr>
        <w:pBdr>
          <w:top w:val="single" w:sz="18" w:space="1" w:color="auto"/>
          <w:left w:val="single" w:sz="18" w:space="4" w:color="auto"/>
          <w:bottom w:val="single" w:sz="18" w:space="1" w:color="auto"/>
          <w:right w:val="single" w:sz="18" w:space="4" w:color="auto"/>
        </w:pBdr>
        <w:jc w:val="center"/>
        <w:rPr>
          <w:rFonts w:ascii="Arial" w:hAnsi="Arial" w:cs="Arial"/>
          <w:b/>
          <w:sz w:val="20"/>
          <w:lang w:val="es-MX"/>
        </w:rPr>
      </w:pPr>
      <w:r w:rsidRPr="00EE5D8E">
        <w:rPr>
          <w:rFonts w:ascii="Arial" w:hAnsi="Arial" w:cs="Arial"/>
          <w:b/>
          <w:sz w:val="20"/>
          <w:lang w:val="es-MX"/>
        </w:rPr>
        <w:t xml:space="preserve">Documento de consulta </w:t>
      </w:r>
    </w:p>
    <w:p w:rsidR="00270295" w:rsidRPr="00EE5D8E" w:rsidRDefault="00C633E0" w:rsidP="00270295">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Ú</w:t>
      </w:r>
      <w:r w:rsidR="00350EF2">
        <w:rPr>
          <w:rFonts w:ascii="Arial" w:hAnsi="Arial" w:cs="Arial"/>
          <w:b/>
          <w:sz w:val="20"/>
        </w:rPr>
        <w:t>ltima reforma aplicada</w:t>
      </w:r>
      <w:r w:rsidR="001203BD">
        <w:rPr>
          <w:rFonts w:ascii="Arial" w:hAnsi="Arial" w:cs="Arial"/>
          <w:b/>
          <w:sz w:val="20"/>
        </w:rPr>
        <w:t xml:space="preserve"> P.O. </w:t>
      </w:r>
      <w:r w:rsidR="0071565B">
        <w:rPr>
          <w:rFonts w:ascii="Arial" w:hAnsi="Arial" w:cs="Arial"/>
          <w:b/>
          <w:sz w:val="20"/>
        </w:rPr>
        <w:t xml:space="preserve">del </w:t>
      </w:r>
      <w:r w:rsidR="00350EF2">
        <w:rPr>
          <w:rFonts w:ascii="Arial" w:hAnsi="Arial" w:cs="Arial"/>
          <w:b/>
          <w:sz w:val="20"/>
        </w:rPr>
        <w:t>21</w:t>
      </w:r>
      <w:r w:rsidR="00270295" w:rsidRPr="00EE5D8E">
        <w:rPr>
          <w:rFonts w:ascii="Arial" w:hAnsi="Arial" w:cs="Arial"/>
          <w:b/>
          <w:sz w:val="20"/>
        </w:rPr>
        <w:t xml:space="preserve"> de  </w:t>
      </w:r>
      <w:r w:rsidR="00350EF2">
        <w:rPr>
          <w:rFonts w:ascii="Arial" w:hAnsi="Arial" w:cs="Arial"/>
          <w:b/>
          <w:sz w:val="20"/>
        </w:rPr>
        <w:t>febrero</w:t>
      </w:r>
      <w:r w:rsidR="00270295" w:rsidRPr="00EE5D8E">
        <w:rPr>
          <w:rFonts w:ascii="Arial" w:hAnsi="Arial" w:cs="Arial"/>
          <w:b/>
          <w:sz w:val="20"/>
        </w:rPr>
        <w:t xml:space="preserve"> de </w:t>
      </w:r>
      <w:r w:rsidR="00350EF2">
        <w:rPr>
          <w:rFonts w:ascii="Arial" w:hAnsi="Arial" w:cs="Arial"/>
          <w:b/>
          <w:sz w:val="20"/>
        </w:rPr>
        <w:t>1998</w:t>
      </w:r>
      <w:r w:rsidR="00270295" w:rsidRPr="00EE5D8E">
        <w:rPr>
          <w:rFonts w:ascii="Arial" w:hAnsi="Arial" w:cs="Arial"/>
          <w:b/>
          <w:sz w:val="20"/>
        </w:rPr>
        <w:t>.</w:t>
      </w:r>
    </w:p>
    <w:p w:rsidR="00CE52E2" w:rsidRDefault="008D49F2" w:rsidP="00F0118F">
      <w:pPr>
        <w:pStyle w:val="Ttulo"/>
        <w:ind w:right="458"/>
      </w:pPr>
      <w:r>
        <w:rPr>
          <w:rFonts w:ascii="Tahoma" w:hAnsi="Tahoma" w:cs="Tahoma"/>
          <w:b w:val="0"/>
          <w:szCs w:val="20"/>
        </w:rPr>
        <w:br w:type="page"/>
      </w:r>
    </w:p>
    <w:p w:rsidR="00456D01" w:rsidRPr="00A70B9E" w:rsidRDefault="00456D01" w:rsidP="00456D01">
      <w:pPr>
        <w:jc w:val="both"/>
        <w:rPr>
          <w:rFonts w:ascii="Arial" w:hAnsi="Arial" w:cs="Arial"/>
          <w:sz w:val="20"/>
          <w:szCs w:val="20"/>
        </w:rPr>
      </w:pPr>
      <w:r w:rsidRPr="00456D01">
        <w:rPr>
          <w:rFonts w:ascii="Arial" w:hAnsi="Arial" w:cs="Arial"/>
          <w:b/>
          <w:sz w:val="20"/>
          <w:szCs w:val="20"/>
        </w:rPr>
        <w:lastRenderedPageBreak/>
        <w:t>AMÉRICO VILLARREAL GUERRA</w:t>
      </w:r>
      <w:r w:rsidRPr="00A70B9E">
        <w:rPr>
          <w:rFonts w:ascii="Arial" w:hAnsi="Arial" w:cs="Arial"/>
          <w:sz w:val="20"/>
          <w:szCs w:val="20"/>
        </w:rPr>
        <w:t>, GOBERNADOR CONSTITUCIONAL DEL ESTADO LIBRE Y SOBERANO DE TAMAULIPAS, EN EJERCICIO DE LAS FACUL</w:t>
      </w:r>
      <w:r>
        <w:rPr>
          <w:rFonts w:ascii="Arial" w:hAnsi="Arial" w:cs="Arial"/>
          <w:sz w:val="20"/>
          <w:szCs w:val="20"/>
        </w:rPr>
        <w:t>TA</w:t>
      </w:r>
      <w:r w:rsidRPr="00A70B9E">
        <w:rPr>
          <w:rFonts w:ascii="Arial" w:hAnsi="Arial" w:cs="Arial"/>
          <w:sz w:val="20"/>
          <w:szCs w:val="20"/>
        </w:rPr>
        <w:t>DES QUE AL EJECUTIVO DE MI CARGO CONFI</w:t>
      </w:r>
      <w:r>
        <w:rPr>
          <w:rFonts w:ascii="Arial" w:hAnsi="Arial" w:cs="Arial"/>
          <w:sz w:val="20"/>
          <w:szCs w:val="20"/>
        </w:rPr>
        <w:t>E</w:t>
      </w:r>
      <w:r w:rsidRPr="00A70B9E">
        <w:rPr>
          <w:rFonts w:ascii="Arial" w:hAnsi="Arial" w:cs="Arial"/>
          <w:sz w:val="20"/>
          <w:szCs w:val="20"/>
        </w:rPr>
        <w:t>RE EL ARTÍCULO 91</w:t>
      </w:r>
      <w:r>
        <w:rPr>
          <w:rFonts w:ascii="Arial" w:hAnsi="Arial" w:cs="Arial"/>
          <w:sz w:val="20"/>
          <w:szCs w:val="20"/>
        </w:rPr>
        <w:t xml:space="preserve"> </w:t>
      </w:r>
      <w:r w:rsidRPr="00A70B9E">
        <w:rPr>
          <w:rFonts w:ascii="Arial" w:hAnsi="Arial" w:cs="Arial"/>
          <w:sz w:val="20"/>
          <w:szCs w:val="20"/>
        </w:rPr>
        <w:t>FRACCIONES V, VI, Y XX DE LA CONSTITUCIÓN POLÍTICA LOCAL, Y</w:t>
      </w:r>
    </w:p>
    <w:p w:rsidR="00456D01" w:rsidRPr="00A70B9E" w:rsidRDefault="00456D01" w:rsidP="00456D01">
      <w:pPr>
        <w:jc w:val="center"/>
        <w:rPr>
          <w:rFonts w:ascii="Arial" w:hAnsi="Arial" w:cs="Arial"/>
          <w:sz w:val="20"/>
          <w:szCs w:val="20"/>
        </w:rPr>
      </w:pPr>
    </w:p>
    <w:p w:rsidR="00456D01" w:rsidRDefault="00456D01" w:rsidP="00456D01">
      <w:pPr>
        <w:jc w:val="center"/>
        <w:rPr>
          <w:rFonts w:ascii="Arial" w:hAnsi="Arial" w:cs="Arial"/>
          <w:sz w:val="20"/>
          <w:szCs w:val="20"/>
        </w:rPr>
      </w:pPr>
      <w:r w:rsidRPr="00A70B9E">
        <w:rPr>
          <w:rFonts w:ascii="Arial" w:hAnsi="Arial" w:cs="Arial"/>
          <w:sz w:val="20"/>
          <w:szCs w:val="20"/>
        </w:rPr>
        <w:t>CONSIDERANDO</w:t>
      </w:r>
    </w:p>
    <w:p w:rsidR="00456D01" w:rsidRPr="00A70B9E" w:rsidRDefault="00456D01" w:rsidP="00456D01">
      <w:pPr>
        <w:jc w:val="center"/>
        <w:rPr>
          <w:rFonts w:ascii="Arial" w:hAnsi="Arial" w:cs="Arial"/>
          <w:sz w:val="20"/>
          <w:szCs w:val="20"/>
        </w:rPr>
      </w:pPr>
    </w:p>
    <w:p w:rsidR="00456D01" w:rsidRDefault="00456D01" w:rsidP="00456D01">
      <w:pPr>
        <w:ind w:firstLine="708"/>
        <w:jc w:val="both"/>
        <w:rPr>
          <w:rFonts w:ascii="Arial" w:hAnsi="Arial" w:cs="Arial"/>
          <w:sz w:val="20"/>
          <w:szCs w:val="20"/>
        </w:rPr>
      </w:pPr>
      <w:r w:rsidRPr="00A70B9E">
        <w:rPr>
          <w:rFonts w:ascii="Arial" w:hAnsi="Arial" w:cs="Arial"/>
          <w:sz w:val="20"/>
          <w:szCs w:val="20"/>
        </w:rPr>
        <w:t>PRIMERO.- Que mediante Decreto Número 189, del Honorable Congreso del Estado, de fecha 4 de diciembre de 1991, publicado en el anexo al Periódico Oficial Número 104, de fecha 28 de diciembre del mismo año, se expidió el Código Fiscal del Estado de Tamaulipas, el cual regula la actividad fiscal de</w:t>
      </w:r>
      <w:r w:rsidR="0071565B">
        <w:rPr>
          <w:rFonts w:ascii="Arial" w:hAnsi="Arial" w:cs="Arial"/>
          <w:sz w:val="20"/>
          <w:szCs w:val="20"/>
        </w:rPr>
        <w:t>l</w:t>
      </w:r>
      <w:r w:rsidRPr="00A70B9E">
        <w:rPr>
          <w:rFonts w:ascii="Arial" w:hAnsi="Arial" w:cs="Arial"/>
          <w:sz w:val="20"/>
          <w:szCs w:val="20"/>
        </w:rPr>
        <w:t xml:space="preserve"> Estado, con aplicación para normar la relativa a los Municipios, salvo que dicha actividad le resulte oponible.</w:t>
      </w:r>
    </w:p>
    <w:p w:rsidR="00456D01" w:rsidRPr="00A70B9E" w:rsidRDefault="00456D01" w:rsidP="00456D01">
      <w:pPr>
        <w:ind w:firstLine="708"/>
        <w:jc w:val="both"/>
        <w:rPr>
          <w:rFonts w:ascii="Arial" w:hAnsi="Arial" w:cs="Arial"/>
          <w:sz w:val="20"/>
          <w:szCs w:val="20"/>
        </w:rPr>
      </w:pPr>
    </w:p>
    <w:p w:rsidR="00456D01" w:rsidRDefault="00456D01" w:rsidP="00456D01">
      <w:pPr>
        <w:ind w:firstLine="708"/>
        <w:jc w:val="both"/>
        <w:rPr>
          <w:rFonts w:ascii="Arial" w:hAnsi="Arial" w:cs="Arial"/>
          <w:sz w:val="20"/>
          <w:szCs w:val="20"/>
        </w:rPr>
      </w:pPr>
      <w:r w:rsidRPr="00A70B9E">
        <w:rPr>
          <w:rFonts w:ascii="Arial" w:hAnsi="Arial" w:cs="Arial"/>
          <w:sz w:val="20"/>
          <w:szCs w:val="20"/>
        </w:rPr>
        <w:t xml:space="preserve">SEGUNDO.- Que con el propósito de complementar y precisar las disposiciones fiscales contenidas en el Código Fiscal del Estado y para así garantizar la mayor eficacia en el cumplimiento de las obligaciones y en el ejercicio de los derechos consignados en dicho Ordenamiento, he considerado conveniente expedir el presente Reglamento del Código Fiscal del Estado de Tamaulipas, cuya </w:t>
      </w:r>
      <w:r w:rsidR="0055278E" w:rsidRPr="00A70B9E">
        <w:rPr>
          <w:rFonts w:ascii="Arial" w:hAnsi="Arial" w:cs="Arial"/>
          <w:sz w:val="20"/>
          <w:szCs w:val="20"/>
        </w:rPr>
        <w:t>esencia</w:t>
      </w:r>
      <w:r w:rsidRPr="00A70B9E">
        <w:rPr>
          <w:rFonts w:ascii="Arial" w:hAnsi="Arial" w:cs="Arial"/>
          <w:sz w:val="20"/>
          <w:szCs w:val="20"/>
        </w:rPr>
        <w:t xml:space="preserve"> se sustenta en el interés púbico y en una política fiscal, justa y equitativa.</w:t>
      </w:r>
    </w:p>
    <w:p w:rsidR="00456D01" w:rsidRPr="00A70B9E" w:rsidRDefault="00456D01" w:rsidP="00456D01">
      <w:pPr>
        <w:ind w:firstLine="708"/>
        <w:jc w:val="both"/>
        <w:rPr>
          <w:rFonts w:ascii="Arial" w:hAnsi="Arial" w:cs="Arial"/>
          <w:sz w:val="20"/>
          <w:szCs w:val="20"/>
        </w:rPr>
      </w:pPr>
    </w:p>
    <w:p w:rsidR="00456D01" w:rsidRDefault="00456D01" w:rsidP="00456D01">
      <w:pPr>
        <w:ind w:firstLine="708"/>
        <w:jc w:val="both"/>
        <w:rPr>
          <w:rFonts w:ascii="Arial" w:hAnsi="Arial" w:cs="Arial"/>
          <w:sz w:val="20"/>
          <w:szCs w:val="20"/>
        </w:rPr>
      </w:pPr>
      <w:r w:rsidRPr="00A70B9E">
        <w:rPr>
          <w:rFonts w:ascii="Arial" w:hAnsi="Arial" w:cs="Arial"/>
          <w:sz w:val="20"/>
          <w:szCs w:val="20"/>
        </w:rPr>
        <w:t>TERCERO.-</w:t>
      </w:r>
      <w:r>
        <w:rPr>
          <w:rFonts w:ascii="Arial" w:hAnsi="Arial" w:cs="Arial"/>
          <w:sz w:val="20"/>
          <w:szCs w:val="20"/>
        </w:rPr>
        <w:t xml:space="preserve"> </w:t>
      </w:r>
      <w:r w:rsidRPr="00A70B9E">
        <w:rPr>
          <w:rFonts w:ascii="Arial" w:hAnsi="Arial" w:cs="Arial"/>
          <w:sz w:val="20"/>
          <w:szCs w:val="20"/>
        </w:rPr>
        <w:t>Que el Reglamento se integra de Cuatro Capítulos denominados: Disposiciones Generales; de los Derechos y Obligaciones de los Contribuyentes; de las Facultades de las Autoridades Fiscales y del Procedimiento Administrativo de Ejecución.</w:t>
      </w:r>
    </w:p>
    <w:p w:rsidR="00456D01" w:rsidRPr="00A70B9E" w:rsidRDefault="00456D01" w:rsidP="00456D01">
      <w:pPr>
        <w:ind w:firstLine="708"/>
        <w:jc w:val="both"/>
        <w:rPr>
          <w:rFonts w:ascii="Arial" w:hAnsi="Arial" w:cs="Arial"/>
          <w:sz w:val="20"/>
          <w:szCs w:val="20"/>
        </w:rPr>
      </w:pPr>
    </w:p>
    <w:p w:rsidR="00456D01" w:rsidRDefault="00456D01" w:rsidP="00456D01">
      <w:pPr>
        <w:ind w:firstLine="708"/>
        <w:jc w:val="both"/>
        <w:rPr>
          <w:rFonts w:ascii="Arial" w:hAnsi="Arial" w:cs="Arial"/>
          <w:sz w:val="20"/>
          <w:szCs w:val="20"/>
        </w:rPr>
      </w:pPr>
      <w:r w:rsidRPr="00A70B9E">
        <w:rPr>
          <w:rFonts w:ascii="Arial" w:hAnsi="Arial" w:cs="Arial"/>
          <w:sz w:val="20"/>
          <w:szCs w:val="20"/>
        </w:rPr>
        <w:t>En el Capítulo I, se incorporan definiciones sobre conceptos empleados en el ordenamiento y normas que regulan lo relativo a avalúos.</w:t>
      </w:r>
    </w:p>
    <w:p w:rsidR="00456D01" w:rsidRPr="00A70B9E" w:rsidRDefault="00456D01" w:rsidP="00456D01">
      <w:pPr>
        <w:ind w:firstLine="708"/>
        <w:jc w:val="both"/>
        <w:rPr>
          <w:rFonts w:ascii="Arial" w:hAnsi="Arial" w:cs="Arial"/>
          <w:sz w:val="20"/>
          <w:szCs w:val="20"/>
        </w:rPr>
      </w:pPr>
    </w:p>
    <w:p w:rsidR="00456D01" w:rsidRDefault="00456D01" w:rsidP="00456D01">
      <w:pPr>
        <w:ind w:firstLine="708"/>
        <w:jc w:val="both"/>
        <w:rPr>
          <w:rFonts w:ascii="Arial" w:hAnsi="Arial" w:cs="Arial"/>
          <w:sz w:val="20"/>
          <w:szCs w:val="20"/>
        </w:rPr>
      </w:pPr>
      <w:r w:rsidRPr="00A70B9E">
        <w:rPr>
          <w:rFonts w:ascii="Arial" w:hAnsi="Arial" w:cs="Arial"/>
          <w:sz w:val="20"/>
          <w:szCs w:val="20"/>
        </w:rPr>
        <w:t>En el Capítulo II, se incluyen dos secciones de cardinal importancia para los contribuyentes: Las referidas al Pago, Devolución y Compensación; y la de</w:t>
      </w:r>
      <w:r>
        <w:rPr>
          <w:rFonts w:ascii="Arial" w:hAnsi="Arial" w:cs="Arial"/>
          <w:sz w:val="20"/>
          <w:szCs w:val="20"/>
        </w:rPr>
        <w:t>l</w:t>
      </w:r>
      <w:r w:rsidRPr="00A70B9E">
        <w:rPr>
          <w:rFonts w:ascii="Arial" w:hAnsi="Arial" w:cs="Arial"/>
          <w:sz w:val="20"/>
          <w:szCs w:val="20"/>
        </w:rPr>
        <w:t xml:space="preserve"> Registro, que de acuerdo al Código Fiscal del Estado de Tamaulipas, corresponde a la Tesorería General del Estado implementarlo.</w:t>
      </w:r>
    </w:p>
    <w:p w:rsidR="00456D01" w:rsidRPr="00A70B9E" w:rsidRDefault="00456D01" w:rsidP="00456D01">
      <w:pPr>
        <w:ind w:firstLine="708"/>
        <w:jc w:val="both"/>
        <w:rPr>
          <w:rFonts w:ascii="Arial" w:hAnsi="Arial" w:cs="Arial"/>
          <w:sz w:val="20"/>
          <w:szCs w:val="20"/>
        </w:rPr>
      </w:pPr>
    </w:p>
    <w:p w:rsidR="00456D01" w:rsidRDefault="00456D01" w:rsidP="00456D01">
      <w:pPr>
        <w:ind w:firstLine="708"/>
        <w:jc w:val="both"/>
        <w:rPr>
          <w:rFonts w:ascii="Arial" w:hAnsi="Arial" w:cs="Arial"/>
          <w:sz w:val="20"/>
          <w:szCs w:val="20"/>
        </w:rPr>
      </w:pPr>
      <w:r w:rsidRPr="00A70B9E">
        <w:rPr>
          <w:rFonts w:ascii="Arial" w:hAnsi="Arial" w:cs="Arial"/>
          <w:sz w:val="20"/>
          <w:szCs w:val="20"/>
        </w:rPr>
        <w:t>En el Capítulo III, se amplía lo contenido en el Artículo 66 del Código de la materia, precisando aspectos relativos del pago a plazo que las Autoridades Fiscales pueden autorizar.</w:t>
      </w:r>
    </w:p>
    <w:p w:rsidR="00456D01" w:rsidRPr="00A70B9E" w:rsidRDefault="00456D01" w:rsidP="00456D01">
      <w:pPr>
        <w:ind w:firstLine="708"/>
        <w:jc w:val="both"/>
        <w:rPr>
          <w:rFonts w:ascii="Arial" w:hAnsi="Arial" w:cs="Arial"/>
          <w:sz w:val="20"/>
          <w:szCs w:val="20"/>
        </w:rPr>
      </w:pPr>
    </w:p>
    <w:p w:rsidR="00456D01" w:rsidRDefault="00456D01" w:rsidP="00456D01">
      <w:pPr>
        <w:ind w:firstLine="708"/>
        <w:jc w:val="both"/>
        <w:rPr>
          <w:rFonts w:ascii="Arial" w:hAnsi="Arial" w:cs="Arial"/>
          <w:sz w:val="20"/>
          <w:szCs w:val="20"/>
        </w:rPr>
      </w:pPr>
      <w:r w:rsidRPr="00A70B9E">
        <w:rPr>
          <w:rFonts w:ascii="Arial" w:hAnsi="Arial" w:cs="Arial"/>
          <w:sz w:val="20"/>
          <w:szCs w:val="20"/>
        </w:rPr>
        <w:t>En el Capítulo IV, se desglosan en tres secciones, los procedimientos vinculados a la Garantía de Interés Fiscal, a los Honorarios y Gastos de Ejecución y al Embargo, Intervención y Remate.</w:t>
      </w:r>
    </w:p>
    <w:p w:rsidR="00456D01" w:rsidRPr="00A70B9E" w:rsidRDefault="00456D01" w:rsidP="00456D01">
      <w:pPr>
        <w:ind w:firstLine="708"/>
        <w:jc w:val="both"/>
        <w:rPr>
          <w:rFonts w:ascii="Arial" w:hAnsi="Arial" w:cs="Arial"/>
          <w:sz w:val="20"/>
          <w:szCs w:val="20"/>
        </w:rPr>
      </w:pPr>
    </w:p>
    <w:p w:rsidR="00456D01" w:rsidRPr="00A70B9E" w:rsidRDefault="00456D01" w:rsidP="00456D01">
      <w:pPr>
        <w:ind w:firstLine="708"/>
        <w:jc w:val="both"/>
        <w:rPr>
          <w:rFonts w:ascii="Arial" w:hAnsi="Arial" w:cs="Arial"/>
          <w:sz w:val="20"/>
          <w:szCs w:val="20"/>
        </w:rPr>
      </w:pPr>
      <w:r w:rsidRPr="00A70B9E">
        <w:rPr>
          <w:rFonts w:ascii="Arial" w:hAnsi="Arial" w:cs="Arial"/>
          <w:sz w:val="20"/>
          <w:szCs w:val="20"/>
        </w:rPr>
        <w:t>Estimando justificado lo anterior y sobre la base del interés colectivo, he tenido a bien expedir  el siguiente:</w:t>
      </w:r>
    </w:p>
    <w:p w:rsidR="00CE52E2" w:rsidRDefault="00CE52E2" w:rsidP="00F0118F">
      <w:pPr>
        <w:pStyle w:val="Ttulo"/>
        <w:ind w:right="458"/>
      </w:pPr>
    </w:p>
    <w:p w:rsidR="00F0118F" w:rsidRDefault="00583E05" w:rsidP="00F0118F">
      <w:pPr>
        <w:pStyle w:val="Ttulo"/>
        <w:ind w:right="458"/>
      </w:pPr>
      <w:r>
        <w:t>REGLAMENTO DEL CÓ</w:t>
      </w:r>
      <w:r w:rsidR="00F0118F">
        <w:t>DIGO FISCAL DEL ESTADO DE TAMAULIPAS</w:t>
      </w:r>
    </w:p>
    <w:p w:rsidR="00F0118F" w:rsidRDefault="00F0118F" w:rsidP="00F0118F">
      <w:pPr>
        <w:ind w:left="567" w:right="458" w:hanging="27"/>
        <w:jc w:val="center"/>
        <w:rPr>
          <w:rFonts w:ascii="Arial" w:hAnsi="Arial" w:cs="Arial"/>
          <w:b/>
          <w:bCs/>
          <w:sz w:val="20"/>
        </w:rPr>
      </w:pPr>
    </w:p>
    <w:p w:rsidR="00F0118F" w:rsidRDefault="00C633E0" w:rsidP="00F0118F">
      <w:pPr>
        <w:ind w:left="567" w:right="458" w:hanging="27"/>
        <w:jc w:val="center"/>
        <w:rPr>
          <w:rFonts w:ascii="Arial" w:hAnsi="Arial" w:cs="Arial"/>
          <w:b/>
          <w:bCs/>
          <w:sz w:val="20"/>
        </w:rPr>
      </w:pPr>
      <w:r>
        <w:rPr>
          <w:rFonts w:ascii="Arial" w:hAnsi="Arial" w:cs="Arial"/>
          <w:b/>
          <w:bCs/>
          <w:sz w:val="20"/>
        </w:rPr>
        <w:t>CAPÍTULO</w:t>
      </w:r>
      <w:r w:rsidR="00F0118F">
        <w:rPr>
          <w:rFonts w:ascii="Arial" w:hAnsi="Arial" w:cs="Arial"/>
          <w:b/>
          <w:bCs/>
          <w:sz w:val="20"/>
        </w:rPr>
        <w:t xml:space="preserve"> I</w:t>
      </w:r>
    </w:p>
    <w:p w:rsidR="00F0118F" w:rsidRDefault="008556F7" w:rsidP="00E779D2">
      <w:pPr>
        <w:pStyle w:val="Ttulo1"/>
        <w:jc w:val="center"/>
      </w:pPr>
      <w:r>
        <w:t>Disposiciones Generales.</w:t>
      </w:r>
    </w:p>
    <w:p w:rsidR="00F0118F" w:rsidRDefault="00F0118F" w:rsidP="007D5E43">
      <w:pPr>
        <w:tabs>
          <w:tab w:val="left" w:pos="9070"/>
        </w:tabs>
        <w:ind w:right="-2" w:firstLine="540"/>
        <w:jc w:val="center"/>
        <w:rPr>
          <w:rFonts w:ascii="Arial" w:hAnsi="Arial" w:cs="Arial"/>
          <w:b/>
          <w:bCs/>
          <w:sz w:val="20"/>
        </w:rPr>
      </w:pPr>
    </w:p>
    <w:p w:rsidR="00F0118F" w:rsidRDefault="00DC75F1" w:rsidP="007D5E43">
      <w:pPr>
        <w:tabs>
          <w:tab w:val="left" w:pos="9070"/>
        </w:tabs>
        <w:ind w:right="-2" w:firstLine="540"/>
        <w:jc w:val="both"/>
        <w:rPr>
          <w:rFonts w:ascii="Arial" w:hAnsi="Arial" w:cs="Arial"/>
          <w:sz w:val="20"/>
        </w:rPr>
      </w:pPr>
      <w:r>
        <w:rPr>
          <w:rFonts w:ascii="Arial" w:hAnsi="Arial" w:cs="Arial"/>
          <w:b/>
          <w:bCs/>
          <w:sz w:val="20"/>
        </w:rPr>
        <w:t>ARTÍ</w:t>
      </w:r>
      <w:r w:rsidR="00F0118F">
        <w:rPr>
          <w:rFonts w:ascii="Arial" w:hAnsi="Arial" w:cs="Arial"/>
          <w:b/>
          <w:bCs/>
          <w:sz w:val="20"/>
        </w:rPr>
        <w:t>CULO 1</w:t>
      </w:r>
      <w:r w:rsidR="00F0118F" w:rsidRPr="00543F4B">
        <w:rPr>
          <w:rFonts w:ascii="Arial" w:hAnsi="Arial" w:cs="Arial"/>
          <w:b/>
          <w:sz w:val="20"/>
        </w:rPr>
        <w:t>.-</w:t>
      </w:r>
      <w:r w:rsidR="00F0118F">
        <w:rPr>
          <w:rFonts w:ascii="Arial" w:hAnsi="Arial" w:cs="Arial"/>
          <w:sz w:val="20"/>
        </w:rPr>
        <w:t xml:space="preserve"> Cuando este Reglamento se haga referencia al Código, se entenderá que se trata del Código Fiscal del Estado y cuando se aluda a la Tesorería, será a la Tesorería General del Estado.</w:t>
      </w:r>
    </w:p>
    <w:p w:rsidR="00F0118F" w:rsidRDefault="00F0118F" w:rsidP="007D5E43">
      <w:pPr>
        <w:tabs>
          <w:tab w:val="left" w:pos="9070"/>
        </w:tabs>
        <w:ind w:right="-2" w:firstLine="540"/>
        <w:jc w:val="both"/>
        <w:rPr>
          <w:rFonts w:ascii="Arial" w:hAnsi="Arial" w:cs="Arial"/>
          <w:sz w:val="20"/>
        </w:rPr>
      </w:pPr>
    </w:p>
    <w:p w:rsidR="00F0118F" w:rsidRDefault="001465D6" w:rsidP="007D5E43">
      <w:pPr>
        <w:tabs>
          <w:tab w:val="left" w:pos="9070"/>
        </w:tabs>
        <w:ind w:right="-2" w:firstLine="540"/>
        <w:jc w:val="both"/>
        <w:rPr>
          <w:rFonts w:ascii="Arial" w:hAnsi="Arial" w:cs="Arial"/>
          <w:sz w:val="20"/>
        </w:rPr>
      </w:pPr>
      <w:r>
        <w:rPr>
          <w:rFonts w:ascii="Arial" w:hAnsi="Arial" w:cs="Arial"/>
          <w:b/>
          <w:bCs/>
          <w:sz w:val="20"/>
        </w:rPr>
        <w:t>ARTÍ</w:t>
      </w:r>
      <w:r w:rsidR="00F0118F">
        <w:rPr>
          <w:rFonts w:ascii="Arial" w:hAnsi="Arial" w:cs="Arial"/>
          <w:b/>
          <w:bCs/>
          <w:sz w:val="20"/>
        </w:rPr>
        <w:t>CULO 2</w:t>
      </w:r>
      <w:r w:rsidR="00F0118F" w:rsidRPr="00543F4B">
        <w:rPr>
          <w:rFonts w:ascii="Arial" w:hAnsi="Arial" w:cs="Arial"/>
          <w:b/>
          <w:sz w:val="20"/>
        </w:rPr>
        <w:t xml:space="preserve">.- </w:t>
      </w:r>
      <w:r w:rsidR="00F0118F">
        <w:rPr>
          <w:rFonts w:ascii="Arial" w:hAnsi="Arial" w:cs="Arial"/>
          <w:sz w:val="20"/>
        </w:rPr>
        <w:t>Para los efectos de este Reglamento se entiende por:</w:t>
      </w:r>
    </w:p>
    <w:p w:rsidR="00F0118F" w:rsidRDefault="00F0118F" w:rsidP="007D5E43">
      <w:pPr>
        <w:tabs>
          <w:tab w:val="left" w:pos="9070"/>
        </w:tabs>
        <w:ind w:right="-2" w:firstLine="540"/>
        <w:jc w:val="both"/>
        <w:rPr>
          <w:rFonts w:ascii="Arial" w:hAnsi="Arial" w:cs="Arial"/>
          <w:sz w:val="20"/>
        </w:rPr>
      </w:pPr>
    </w:p>
    <w:p w:rsidR="00F0118F" w:rsidRDefault="00F0118F" w:rsidP="007D5E43">
      <w:pPr>
        <w:tabs>
          <w:tab w:val="left" w:pos="9070"/>
        </w:tabs>
        <w:spacing w:after="120"/>
        <w:ind w:right="-2" w:firstLine="540"/>
        <w:jc w:val="both"/>
        <w:rPr>
          <w:rFonts w:ascii="Arial" w:hAnsi="Arial" w:cs="Arial"/>
          <w:sz w:val="20"/>
        </w:rPr>
      </w:pPr>
      <w:r>
        <w:rPr>
          <w:rFonts w:ascii="Arial" w:hAnsi="Arial" w:cs="Arial"/>
          <w:b/>
          <w:bCs/>
          <w:sz w:val="20"/>
        </w:rPr>
        <w:t>I</w:t>
      </w:r>
      <w:r w:rsidRPr="00543F4B">
        <w:rPr>
          <w:rFonts w:ascii="Arial" w:hAnsi="Arial" w:cs="Arial"/>
          <w:b/>
          <w:sz w:val="20"/>
        </w:rPr>
        <w:t>.-</w:t>
      </w:r>
      <w:r>
        <w:rPr>
          <w:rFonts w:ascii="Arial" w:hAnsi="Arial" w:cs="Arial"/>
          <w:sz w:val="20"/>
        </w:rPr>
        <w:t xml:space="preserve"> Autoridades Administrativas, las autoridades fiscales de la Tesorería y de las autoridades municipales en el ámbito de su competencia, competentes para conceder la autorización de que se trate.</w:t>
      </w:r>
    </w:p>
    <w:p w:rsidR="00F0118F" w:rsidRDefault="00F0118F" w:rsidP="007D5E43">
      <w:pPr>
        <w:tabs>
          <w:tab w:val="left" w:pos="9070"/>
        </w:tabs>
        <w:ind w:right="-2" w:firstLine="540"/>
        <w:jc w:val="both"/>
        <w:rPr>
          <w:rFonts w:ascii="Arial" w:hAnsi="Arial" w:cs="Arial"/>
          <w:sz w:val="20"/>
        </w:rPr>
      </w:pPr>
      <w:r>
        <w:rPr>
          <w:rFonts w:ascii="Arial" w:hAnsi="Arial" w:cs="Arial"/>
          <w:b/>
          <w:bCs/>
          <w:sz w:val="20"/>
        </w:rPr>
        <w:t>II</w:t>
      </w:r>
      <w:r w:rsidRPr="00543F4B">
        <w:rPr>
          <w:rFonts w:ascii="Arial" w:hAnsi="Arial" w:cs="Arial"/>
          <w:b/>
          <w:sz w:val="20"/>
        </w:rPr>
        <w:t>.-</w:t>
      </w:r>
      <w:r>
        <w:rPr>
          <w:rFonts w:ascii="Arial" w:hAnsi="Arial" w:cs="Arial"/>
          <w:sz w:val="20"/>
        </w:rPr>
        <w:t xml:space="preserve"> Autoridad recaudadora, las oficinas fiscales del Estado y las Tesorerías Municipales, competentes para recaudar la contribución de que se trate y para llevar a cabo el procedimiento administrativo de ejecución.</w:t>
      </w:r>
    </w:p>
    <w:p w:rsidR="00F0118F" w:rsidRDefault="00F0118F" w:rsidP="007D5E43">
      <w:pPr>
        <w:tabs>
          <w:tab w:val="left" w:pos="9070"/>
        </w:tabs>
        <w:ind w:right="-2" w:firstLine="540"/>
        <w:jc w:val="both"/>
        <w:rPr>
          <w:rFonts w:ascii="Arial" w:hAnsi="Arial" w:cs="Arial"/>
          <w:sz w:val="20"/>
        </w:rPr>
      </w:pPr>
    </w:p>
    <w:p w:rsidR="00456D01" w:rsidRDefault="00456D01" w:rsidP="007D5E43">
      <w:pPr>
        <w:tabs>
          <w:tab w:val="left" w:pos="9070"/>
        </w:tabs>
        <w:ind w:right="-2" w:firstLine="540"/>
        <w:jc w:val="both"/>
        <w:rPr>
          <w:rFonts w:ascii="Arial" w:hAnsi="Arial" w:cs="Arial"/>
          <w:sz w:val="20"/>
        </w:rPr>
      </w:pPr>
    </w:p>
    <w:p w:rsidR="00F0118F" w:rsidRDefault="001465D6" w:rsidP="007D5E43">
      <w:pPr>
        <w:tabs>
          <w:tab w:val="left" w:pos="9070"/>
        </w:tabs>
        <w:ind w:right="-2" w:firstLine="540"/>
        <w:jc w:val="both"/>
        <w:rPr>
          <w:rFonts w:ascii="Arial" w:hAnsi="Arial" w:cs="Arial"/>
          <w:sz w:val="20"/>
        </w:rPr>
      </w:pPr>
      <w:r>
        <w:rPr>
          <w:rFonts w:ascii="Arial" w:hAnsi="Arial" w:cs="Arial"/>
          <w:b/>
          <w:bCs/>
          <w:sz w:val="20"/>
        </w:rPr>
        <w:lastRenderedPageBreak/>
        <w:t>ARTÍ</w:t>
      </w:r>
      <w:r w:rsidR="00F0118F">
        <w:rPr>
          <w:rFonts w:ascii="Arial" w:hAnsi="Arial" w:cs="Arial"/>
          <w:b/>
          <w:bCs/>
          <w:sz w:val="20"/>
        </w:rPr>
        <w:t>CULO 3</w:t>
      </w:r>
      <w:r w:rsidR="00F0118F" w:rsidRPr="00543F4B">
        <w:rPr>
          <w:rFonts w:ascii="Arial" w:hAnsi="Arial" w:cs="Arial"/>
          <w:b/>
          <w:sz w:val="20"/>
        </w:rPr>
        <w:t>.-</w:t>
      </w:r>
      <w:r w:rsidR="00F0118F">
        <w:rPr>
          <w:rFonts w:ascii="Arial" w:hAnsi="Arial" w:cs="Arial"/>
          <w:sz w:val="20"/>
        </w:rPr>
        <w:t xml:space="preserve"> Cuando las disposiciones fiscales señalen la obligación de presentar aviso</w:t>
      </w:r>
      <w:r w:rsidR="00F73A90">
        <w:rPr>
          <w:rFonts w:ascii="Arial" w:hAnsi="Arial" w:cs="Arial"/>
          <w:sz w:val="20"/>
        </w:rPr>
        <w:t>s</w:t>
      </w:r>
      <w:r w:rsidR="00F0118F">
        <w:rPr>
          <w:rFonts w:ascii="Arial" w:hAnsi="Arial" w:cs="Arial"/>
          <w:sz w:val="20"/>
        </w:rPr>
        <w:t xml:space="preserve"> ante las autoridades fiscales, salvo que dichas disposiciones señalen una regla diferente, éstos deberán presentarse ante la autoridad recaudadora que corresponda dentro de los quince días siguientes a aquel en que se realice la situación jurídica o del hecho que la motive.</w:t>
      </w:r>
    </w:p>
    <w:p w:rsidR="00F0118F" w:rsidRDefault="00F0118F" w:rsidP="007D5E43">
      <w:pPr>
        <w:tabs>
          <w:tab w:val="left" w:pos="9070"/>
        </w:tabs>
        <w:ind w:right="-2" w:firstLine="540"/>
        <w:jc w:val="both"/>
        <w:rPr>
          <w:rFonts w:ascii="Arial" w:hAnsi="Arial" w:cs="Arial"/>
          <w:sz w:val="20"/>
        </w:rPr>
      </w:pPr>
    </w:p>
    <w:p w:rsidR="00F0118F" w:rsidRDefault="001465D6" w:rsidP="007D5E43">
      <w:pPr>
        <w:tabs>
          <w:tab w:val="left" w:pos="9070"/>
        </w:tabs>
        <w:ind w:right="-2" w:firstLine="540"/>
        <w:jc w:val="both"/>
        <w:rPr>
          <w:rFonts w:ascii="Arial" w:hAnsi="Arial" w:cs="Arial"/>
          <w:sz w:val="20"/>
        </w:rPr>
      </w:pPr>
      <w:r>
        <w:rPr>
          <w:rFonts w:ascii="Arial" w:hAnsi="Arial" w:cs="Arial"/>
          <w:b/>
          <w:bCs/>
          <w:sz w:val="20"/>
        </w:rPr>
        <w:t>ARTÍ</w:t>
      </w:r>
      <w:r w:rsidR="00F0118F">
        <w:rPr>
          <w:rFonts w:ascii="Arial" w:hAnsi="Arial" w:cs="Arial"/>
          <w:b/>
          <w:bCs/>
          <w:sz w:val="20"/>
        </w:rPr>
        <w:t>CULO 4</w:t>
      </w:r>
      <w:r w:rsidR="00F0118F" w:rsidRPr="00543F4B">
        <w:rPr>
          <w:rFonts w:ascii="Arial" w:hAnsi="Arial" w:cs="Arial"/>
          <w:b/>
          <w:sz w:val="20"/>
        </w:rPr>
        <w:t>.-</w:t>
      </w:r>
      <w:r w:rsidR="00F0118F">
        <w:rPr>
          <w:rFonts w:ascii="Arial" w:hAnsi="Arial" w:cs="Arial"/>
          <w:sz w:val="20"/>
        </w:rPr>
        <w:t xml:space="preserve"> Los avalúos que se practiquen para efectos fiscales tendrán vigencia durante seis meses, contados a partir de la fecha en que se efectúen y deberán llevarse a cabo por las autoridades fiscales del Estado. La Tesorería podrá tomar en cuenta el avalúo practicado por las Sociedades Nacionales de Crédito cuando así lo estime pertinente.</w:t>
      </w:r>
    </w:p>
    <w:p w:rsidR="00F0118F" w:rsidRDefault="00F0118F" w:rsidP="007D5E43">
      <w:pPr>
        <w:tabs>
          <w:tab w:val="left" w:pos="9070"/>
        </w:tabs>
        <w:ind w:right="-2" w:firstLine="540"/>
        <w:jc w:val="both"/>
        <w:rPr>
          <w:rFonts w:ascii="Arial" w:hAnsi="Arial" w:cs="Arial"/>
          <w:sz w:val="20"/>
        </w:rPr>
      </w:pPr>
    </w:p>
    <w:p w:rsidR="00F0118F" w:rsidRDefault="00F0118F" w:rsidP="007D5E43">
      <w:pPr>
        <w:tabs>
          <w:tab w:val="left" w:pos="9070"/>
        </w:tabs>
        <w:ind w:right="-2" w:firstLine="540"/>
        <w:jc w:val="both"/>
        <w:rPr>
          <w:rFonts w:ascii="Arial" w:hAnsi="Arial" w:cs="Arial"/>
          <w:sz w:val="20"/>
        </w:rPr>
      </w:pPr>
      <w:r>
        <w:rPr>
          <w:rFonts w:ascii="Arial" w:hAnsi="Arial" w:cs="Arial"/>
          <w:sz w:val="20"/>
        </w:rPr>
        <w:t>En aquellos casos en que después de realizado el avalúo se lleven a cabo construcciones, instalaciones o mejoras permanentes al bien de que se trate, los valores consignados en dicho avalúo quedarán sin efecto, aun cuando no se haya transcurrido el plazo señalado en el párrafo que antecede.</w:t>
      </w:r>
    </w:p>
    <w:p w:rsidR="00F0118F" w:rsidRDefault="00F0118F" w:rsidP="007D5E43">
      <w:pPr>
        <w:tabs>
          <w:tab w:val="left" w:pos="9070"/>
        </w:tabs>
        <w:ind w:right="-2" w:firstLine="540"/>
        <w:jc w:val="both"/>
        <w:rPr>
          <w:rFonts w:ascii="Arial" w:hAnsi="Arial" w:cs="Arial"/>
          <w:sz w:val="20"/>
        </w:rPr>
      </w:pPr>
    </w:p>
    <w:p w:rsidR="00F0118F" w:rsidRDefault="001465D6" w:rsidP="007D5E43">
      <w:pPr>
        <w:tabs>
          <w:tab w:val="left" w:pos="9070"/>
        </w:tabs>
        <w:ind w:right="-2" w:firstLine="540"/>
        <w:jc w:val="both"/>
        <w:rPr>
          <w:rFonts w:ascii="Arial" w:hAnsi="Arial" w:cs="Arial"/>
          <w:sz w:val="20"/>
        </w:rPr>
      </w:pPr>
      <w:r>
        <w:rPr>
          <w:rFonts w:ascii="Arial" w:hAnsi="Arial" w:cs="Arial"/>
          <w:b/>
          <w:bCs/>
          <w:sz w:val="20"/>
        </w:rPr>
        <w:t>ART</w:t>
      </w:r>
      <w:r w:rsidR="00456D01">
        <w:rPr>
          <w:rFonts w:ascii="Arial" w:hAnsi="Arial" w:cs="Arial"/>
          <w:b/>
          <w:bCs/>
          <w:sz w:val="20"/>
        </w:rPr>
        <w:t>Í</w:t>
      </w:r>
      <w:r w:rsidR="00F0118F">
        <w:rPr>
          <w:rFonts w:ascii="Arial" w:hAnsi="Arial" w:cs="Arial"/>
          <w:b/>
          <w:bCs/>
          <w:sz w:val="20"/>
        </w:rPr>
        <w:t>CULO 5</w:t>
      </w:r>
      <w:r w:rsidR="00F0118F" w:rsidRPr="00543F4B">
        <w:rPr>
          <w:rFonts w:ascii="Arial" w:hAnsi="Arial" w:cs="Arial"/>
          <w:b/>
          <w:sz w:val="20"/>
        </w:rPr>
        <w:t>.-</w:t>
      </w:r>
      <w:r w:rsidR="00F0118F">
        <w:rPr>
          <w:rFonts w:ascii="Arial" w:hAnsi="Arial" w:cs="Arial"/>
          <w:sz w:val="20"/>
        </w:rPr>
        <w:t xml:space="preserve"> En los casos en que los avalúos sean referidos a una fecha anterior a aquella en que se practiquen, se procederá conforme a lo siguientes:</w:t>
      </w:r>
    </w:p>
    <w:p w:rsidR="00F0118F" w:rsidRDefault="00F0118F" w:rsidP="007D5E43">
      <w:pPr>
        <w:tabs>
          <w:tab w:val="left" w:pos="9070"/>
        </w:tabs>
        <w:ind w:right="-2" w:firstLine="540"/>
        <w:jc w:val="both"/>
        <w:rPr>
          <w:rFonts w:ascii="Arial" w:hAnsi="Arial" w:cs="Arial"/>
          <w:sz w:val="20"/>
        </w:rPr>
      </w:pPr>
    </w:p>
    <w:p w:rsidR="00F0118F" w:rsidRDefault="00F0118F" w:rsidP="007D5E43">
      <w:pPr>
        <w:tabs>
          <w:tab w:val="left" w:pos="9070"/>
        </w:tabs>
        <w:ind w:right="-2" w:firstLine="540"/>
        <w:jc w:val="both"/>
        <w:rPr>
          <w:rFonts w:ascii="Arial" w:hAnsi="Arial" w:cs="Arial"/>
          <w:sz w:val="20"/>
        </w:rPr>
      </w:pPr>
      <w:r>
        <w:rPr>
          <w:rFonts w:ascii="Arial" w:hAnsi="Arial" w:cs="Arial"/>
          <w:b/>
          <w:bCs/>
          <w:sz w:val="20"/>
        </w:rPr>
        <w:t>I</w:t>
      </w:r>
      <w:r w:rsidRPr="00543F4B">
        <w:rPr>
          <w:rFonts w:ascii="Arial" w:hAnsi="Arial" w:cs="Arial"/>
          <w:b/>
          <w:sz w:val="20"/>
        </w:rPr>
        <w:t>.-</w:t>
      </w:r>
      <w:r>
        <w:rPr>
          <w:rFonts w:ascii="Arial" w:hAnsi="Arial" w:cs="Arial"/>
          <w:sz w:val="20"/>
        </w:rPr>
        <w:t xml:space="preserve"> Se determinará el valor del bien a la fecha en que se practique el avalúo, aplicando, en su caso los instructivos que al efecto expidan las autoridades fiscales.</w:t>
      </w:r>
    </w:p>
    <w:p w:rsidR="00F0118F" w:rsidRDefault="00F0118F" w:rsidP="007D5E43">
      <w:pPr>
        <w:tabs>
          <w:tab w:val="left" w:pos="9070"/>
        </w:tabs>
        <w:ind w:right="-2" w:firstLine="540"/>
        <w:jc w:val="both"/>
        <w:rPr>
          <w:rFonts w:ascii="Arial" w:hAnsi="Arial" w:cs="Arial"/>
          <w:sz w:val="20"/>
        </w:rPr>
      </w:pPr>
    </w:p>
    <w:p w:rsidR="00F0118F" w:rsidRDefault="00F0118F" w:rsidP="007D5E43">
      <w:pPr>
        <w:tabs>
          <w:tab w:val="left" w:pos="9070"/>
        </w:tabs>
        <w:ind w:right="-2" w:firstLine="540"/>
        <w:jc w:val="both"/>
        <w:rPr>
          <w:rFonts w:ascii="Arial" w:hAnsi="Arial" w:cs="Arial"/>
          <w:sz w:val="20"/>
        </w:rPr>
      </w:pPr>
      <w:r>
        <w:rPr>
          <w:rFonts w:ascii="Arial" w:hAnsi="Arial" w:cs="Arial"/>
          <w:b/>
          <w:bCs/>
          <w:sz w:val="20"/>
        </w:rPr>
        <w:t>II</w:t>
      </w:r>
      <w:r w:rsidRPr="00543F4B">
        <w:rPr>
          <w:rFonts w:ascii="Arial" w:hAnsi="Arial" w:cs="Arial"/>
          <w:b/>
          <w:sz w:val="20"/>
        </w:rPr>
        <w:t>.-</w:t>
      </w:r>
      <w:r>
        <w:rPr>
          <w:rFonts w:ascii="Arial" w:hAnsi="Arial" w:cs="Arial"/>
          <w:sz w:val="20"/>
        </w:rPr>
        <w:t xml:space="preserve"> La cantidad obtenida conforme a la fracción anterior, se dividirá entre el factor que se obtenga de dividir el índice nacional de precios al consumidor del mes inmediato anterior a aquel en que se practique el avalúo, entre el índice del mes al cual es referido el mismo, los índices que se mencionan son los publicados por el Banco de México en el Diario Oficial de la Federación.</w:t>
      </w:r>
    </w:p>
    <w:p w:rsidR="00E779D2" w:rsidRDefault="00E779D2" w:rsidP="007D5E43">
      <w:pPr>
        <w:tabs>
          <w:tab w:val="left" w:pos="9070"/>
        </w:tabs>
        <w:ind w:right="-2" w:firstLine="540"/>
        <w:jc w:val="both"/>
        <w:rPr>
          <w:rFonts w:ascii="Arial" w:hAnsi="Arial" w:cs="Arial"/>
          <w:sz w:val="20"/>
        </w:rPr>
      </w:pPr>
    </w:p>
    <w:p w:rsidR="00F0118F" w:rsidRDefault="00F0118F" w:rsidP="007D5E43">
      <w:pPr>
        <w:tabs>
          <w:tab w:val="left" w:pos="9070"/>
        </w:tabs>
        <w:ind w:right="-2" w:firstLine="540"/>
        <w:jc w:val="both"/>
        <w:rPr>
          <w:rFonts w:ascii="Arial" w:hAnsi="Arial" w:cs="Arial"/>
          <w:sz w:val="20"/>
        </w:rPr>
      </w:pPr>
      <w:r>
        <w:rPr>
          <w:rFonts w:ascii="Arial" w:hAnsi="Arial" w:cs="Arial"/>
          <w:b/>
          <w:bCs/>
          <w:sz w:val="20"/>
        </w:rPr>
        <w:t>III</w:t>
      </w:r>
      <w:r w:rsidRPr="00543F4B">
        <w:rPr>
          <w:rFonts w:ascii="Arial" w:hAnsi="Arial" w:cs="Arial"/>
          <w:b/>
          <w:sz w:val="20"/>
        </w:rPr>
        <w:t>.-</w:t>
      </w:r>
      <w:r>
        <w:rPr>
          <w:rFonts w:ascii="Arial" w:hAnsi="Arial" w:cs="Arial"/>
          <w:sz w:val="20"/>
        </w:rPr>
        <w:t xml:space="preserve"> El resultado que se obtenga conforme a la fracción anterior, será el valor del bien a la fecha que el avalúo sea referido. El valuador podrá efectuar ajustes a este valor, cuando existan razones que así lo justifiquen, las cuales deberán señalarse expresamente en el avalúo, una vez presentado dicho avalúo no podrán efectuarse estos ajustes.</w:t>
      </w:r>
    </w:p>
    <w:p w:rsidR="00F0118F" w:rsidRPr="00B34E1E" w:rsidRDefault="00F0118F" w:rsidP="007D5E43">
      <w:pPr>
        <w:tabs>
          <w:tab w:val="left" w:pos="9070"/>
        </w:tabs>
        <w:ind w:right="-2" w:firstLine="540"/>
        <w:jc w:val="both"/>
        <w:rPr>
          <w:rFonts w:ascii="Arial" w:hAnsi="Arial" w:cs="Arial"/>
          <w:b/>
          <w:sz w:val="20"/>
        </w:rPr>
      </w:pPr>
    </w:p>
    <w:p w:rsidR="00B34E1E" w:rsidRDefault="001465D6" w:rsidP="007D5E43">
      <w:pPr>
        <w:tabs>
          <w:tab w:val="left" w:pos="9070"/>
        </w:tabs>
        <w:ind w:right="-2" w:firstLine="540"/>
        <w:jc w:val="both"/>
        <w:rPr>
          <w:rFonts w:ascii="Arial" w:hAnsi="Arial" w:cs="Arial"/>
          <w:sz w:val="20"/>
        </w:rPr>
      </w:pPr>
      <w:r>
        <w:rPr>
          <w:rFonts w:ascii="Arial" w:hAnsi="Arial" w:cs="Arial"/>
          <w:b/>
          <w:sz w:val="20"/>
        </w:rPr>
        <w:t>ARTÍ</w:t>
      </w:r>
      <w:r w:rsidR="00B34E1E" w:rsidRPr="00B34E1E">
        <w:rPr>
          <w:rFonts w:ascii="Arial" w:hAnsi="Arial" w:cs="Arial"/>
          <w:b/>
          <w:sz w:val="20"/>
        </w:rPr>
        <w:t>CULO 6.-</w:t>
      </w:r>
      <w:r w:rsidR="00B34E1E">
        <w:rPr>
          <w:rFonts w:ascii="Arial" w:hAnsi="Arial" w:cs="Arial"/>
          <w:sz w:val="20"/>
        </w:rPr>
        <w:t xml:space="preserve"> Cuando las solicitudes o los avisos, que en los términos de las disposiciones fiscales estén obligados a presentar los contribuyentes en una fecha determinada, se hayan hecho con errores, omisiones o empleado de manera equivocada las formas oficiales aprobadas por la Tesorería, los contribuyentes podrán rectificarlos mediante solicitudes o avisos complementarios, los cuales deberán formularse llenando la totalidad de la forma oficial, inclusive con  los datos que no se modifican, señalando además que se trata de una solicitud o de un aviso complementario del original e indicando la fecha y la oficina en que se hubiera presentado.</w:t>
      </w:r>
    </w:p>
    <w:p w:rsidR="00B34E1E" w:rsidRDefault="00B34E1E" w:rsidP="007D5E43">
      <w:pPr>
        <w:tabs>
          <w:tab w:val="left" w:pos="9070"/>
        </w:tabs>
        <w:ind w:right="-2" w:firstLine="540"/>
        <w:jc w:val="both"/>
        <w:rPr>
          <w:rFonts w:ascii="Arial" w:hAnsi="Arial" w:cs="Arial"/>
          <w:sz w:val="20"/>
        </w:rPr>
      </w:pPr>
    </w:p>
    <w:p w:rsidR="00F0118F" w:rsidRDefault="001465D6" w:rsidP="007D5E43">
      <w:pPr>
        <w:tabs>
          <w:tab w:val="left" w:pos="9070"/>
        </w:tabs>
        <w:ind w:right="-2" w:firstLine="540"/>
        <w:jc w:val="both"/>
        <w:rPr>
          <w:rFonts w:ascii="Arial" w:hAnsi="Arial" w:cs="Arial"/>
          <w:sz w:val="20"/>
          <w:lang w:val="es-ES_tradnl"/>
        </w:rPr>
      </w:pPr>
      <w:r>
        <w:rPr>
          <w:rFonts w:ascii="Arial" w:hAnsi="Arial" w:cs="Arial"/>
          <w:b/>
          <w:bCs/>
          <w:sz w:val="20"/>
          <w:lang w:val="es-ES_tradnl"/>
        </w:rPr>
        <w:t>ARTÍ</w:t>
      </w:r>
      <w:r w:rsidR="00F0118F">
        <w:rPr>
          <w:rFonts w:ascii="Arial" w:hAnsi="Arial" w:cs="Arial"/>
          <w:b/>
          <w:bCs/>
          <w:sz w:val="20"/>
          <w:lang w:val="es-ES_tradnl"/>
        </w:rPr>
        <w:t>CULO 6</w:t>
      </w:r>
      <w:r w:rsidR="00543F4B">
        <w:rPr>
          <w:rFonts w:ascii="Arial" w:hAnsi="Arial" w:cs="Arial"/>
          <w:b/>
          <w:bCs/>
          <w:sz w:val="20"/>
          <w:lang w:val="es-ES_tradnl"/>
        </w:rPr>
        <w:t>-</w:t>
      </w:r>
      <w:r w:rsidR="00F0118F">
        <w:rPr>
          <w:rFonts w:ascii="Arial" w:hAnsi="Arial" w:cs="Arial"/>
          <w:b/>
          <w:bCs/>
          <w:sz w:val="20"/>
          <w:lang w:val="es-ES_tradnl"/>
        </w:rPr>
        <w:t>A.</w:t>
      </w:r>
      <w:r w:rsidR="00543F4B">
        <w:rPr>
          <w:rFonts w:ascii="Arial" w:hAnsi="Arial" w:cs="Arial"/>
          <w:b/>
          <w:bCs/>
          <w:sz w:val="20"/>
          <w:lang w:val="es-ES_tradnl"/>
        </w:rPr>
        <w:t>-</w:t>
      </w:r>
      <w:r w:rsidR="0055278E">
        <w:rPr>
          <w:rFonts w:ascii="Arial" w:hAnsi="Arial" w:cs="Arial"/>
          <w:b/>
          <w:bCs/>
          <w:sz w:val="20"/>
          <w:lang w:val="es-ES_tradnl"/>
        </w:rPr>
        <w:t xml:space="preserve"> </w:t>
      </w:r>
      <w:r w:rsidR="00F0118F">
        <w:rPr>
          <w:rFonts w:ascii="Arial" w:hAnsi="Arial" w:cs="Arial"/>
          <w:sz w:val="20"/>
          <w:lang w:val="es-ES_tradnl"/>
        </w:rPr>
        <w:t>Para los efectos del Artículo 18</w:t>
      </w:r>
      <w:r w:rsidR="00543F4B">
        <w:rPr>
          <w:rFonts w:ascii="Arial" w:hAnsi="Arial" w:cs="Arial"/>
          <w:sz w:val="20"/>
          <w:lang w:val="es-ES_tradnl"/>
        </w:rPr>
        <w:t>-</w:t>
      </w:r>
      <w:r w:rsidR="00F0118F">
        <w:rPr>
          <w:rFonts w:ascii="Arial" w:hAnsi="Arial" w:cs="Arial"/>
          <w:sz w:val="20"/>
          <w:lang w:val="es-ES_tradnl"/>
        </w:rPr>
        <w:t>A del Código Fiscal, el factor de actualización al que el mismo se refiere deberá calcularse hasta el diezmilésimo.</w:t>
      </w:r>
    </w:p>
    <w:p w:rsidR="00F0118F" w:rsidRDefault="00F0118F" w:rsidP="007D5E43">
      <w:pPr>
        <w:tabs>
          <w:tab w:val="left" w:pos="9070"/>
        </w:tabs>
        <w:ind w:right="-2" w:firstLine="540"/>
        <w:jc w:val="center"/>
        <w:rPr>
          <w:rFonts w:ascii="Arial" w:hAnsi="Arial" w:cs="Arial"/>
          <w:b/>
          <w:bCs/>
          <w:sz w:val="20"/>
          <w:lang w:val="es-ES_tradnl"/>
        </w:rPr>
      </w:pPr>
    </w:p>
    <w:p w:rsidR="00F0118F" w:rsidRPr="00405FCD" w:rsidRDefault="00F0118F" w:rsidP="007D5E43">
      <w:pPr>
        <w:pStyle w:val="Textodebloque"/>
        <w:tabs>
          <w:tab w:val="left" w:pos="9070"/>
        </w:tabs>
        <w:ind w:left="0" w:right="-2"/>
        <w:rPr>
          <w:iCs/>
        </w:rPr>
      </w:pPr>
      <w:r w:rsidRPr="00405FCD">
        <w:rPr>
          <w:iCs/>
        </w:rPr>
        <w:t xml:space="preserve">En los casos en que el </w:t>
      </w:r>
      <w:r w:rsidR="00FD0A46" w:rsidRPr="00405FCD">
        <w:rPr>
          <w:iCs/>
        </w:rPr>
        <w:t>Índice</w:t>
      </w:r>
      <w:r w:rsidRPr="00405FCD">
        <w:rPr>
          <w:iCs/>
        </w:rPr>
        <w:t xml:space="preserve"> Nacional de Precios al Consumidor del mes anterior al más reciente del período, no haya sido publicado por el Banco de México, la actualización de que se trate se realizará aplicando el último publicado.</w:t>
      </w:r>
    </w:p>
    <w:p w:rsidR="00F0118F" w:rsidRDefault="00F0118F" w:rsidP="007D5E43">
      <w:pPr>
        <w:tabs>
          <w:tab w:val="left" w:pos="9070"/>
        </w:tabs>
        <w:ind w:right="-2" w:firstLine="540"/>
        <w:jc w:val="center"/>
        <w:rPr>
          <w:rFonts w:ascii="Arial" w:hAnsi="Arial" w:cs="Arial"/>
          <w:b/>
          <w:bCs/>
          <w:sz w:val="20"/>
        </w:rPr>
      </w:pPr>
    </w:p>
    <w:p w:rsidR="00F0118F" w:rsidRDefault="001465D6" w:rsidP="007D5E43">
      <w:pPr>
        <w:tabs>
          <w:tab w:val="left" w:pos="9070"/>
        </w:tabs>
        <w:ind w:right="-2" w:firstLine="540"/>
        <w:jc w:val="center"/>
        <w:rPr>
          <w:rFonts w:ascii="Arial" w:hAnsi="Arial" w:cs="Arial"/>
          <w:b/>
          <w:bCs/>
          <w:sz w:val="20"/>
        </w:rPr>
      </w:pPr>
      <w:r>
        <w:rPr>
          <w:rFonts w:ascii="Arial" w:hAnsi="Arial" w:cs="Arial"/>
          <w:b/>
          <w:bCs/>
          <w:sz w:val="20"/>
        </w:rPr>
        <w:t>CAPÍ</w:t>
      </w:r>
      <w:r w:rsidR="00F0118F">
        <w:rPr>
          <w:rFonts w:ascii="Arial" w:hAnsi="Arial" w:cs="Arial"/>
          <w:b/>
          <w:bCs/>
          <w:sz w:val="20"/>
        </w:rPr>
        <w:t>TULO II</w:t>
      </w:r>
    </w:p>
    <w:p w:rsidR="00F0118F" w:rsidRDefault="00F0118F" w:rsidP="007D5E43">
      <w:pPr>
        <w:tabs>
          <w:tab w:val="left" w:pos="9070"/>
        </w:tabs>
        <w:ind w:right="-2" w:firstLine="540"/>
        <w:jc w:val="center"/>
        <w:rPr>
          <w:rFonts w:ascii="Arial" w:hAnsi="Arial" w:cs="Arial"/>
          <w:b/>
          <w:bCs/>
          <w:sz w:val="20"/>
        </w:rPr>
      </w:pPr>
      <w:r>
        <w:rPr>
          <w:rFonts w:ascii="Arial" w:hAnsi="Arial" w:cs="Arial"/>
          <w:b/>
          <w:bCs/>
          <w:sz w:val="20"/>
        </w:rPr>
        <w:t>De los Derechos y Obligaciones de los Contribuyentes.</w:t>
      </w:r>
    </w:p>
    <w:p w:rsidR="00F0118F" w:rsidRDefault="00F0118F" w:rsidP="007D5E43">
      <w:pPr>
        <w:tabs>
          <w:tab w:val="left" w:pos="9070"/>
        </w:tabs>
        <w:ind w:right="-2" w:firstLine="540"/>
        <w:jc w:val="center"/>
        <w:rPr>
          <w:rFonts w:ascii="Arial" w:hAnsi="Arial" w:cs="Arial"/>
          <w:b/>
          <w:bCs/>
          <w:sz w:val="20"/>
        </w:rPr>
      </w:pPr>
    </w:p>
    <w:p w:rsidR="00F0118F" w:rsidRDefault="001465D6" w:rsidP="007D5E43">
      <w:pPr>
        <w:tabs>
          <w:tab w:val="left" w:pos="9070"/>
        </w:tabs>
        <w:ind w:right="-2" w:firstLine="540"/>
        <w:jc w:val="center"/>
        <w:rPr>
          <w:rFonts w:ascii="Arial" w:hAnsi="Arial" w:cs="Arial"/>
          <w:b/>
          <w:bCs/>
          <w:sz w:val="20"/>
        </w:rPr>
      </w:pPr>
      <w:r>
        <w:rPr>
          <w:rFonts w:ascii="Arial" w:hAnsi="Arial" w:cs="Arial"/>
          <w:b/>
          <w:bCs/>
          <w:sz w:val="20"/>
        </w:rPr>
        <w:t>SECCIÓ</w:t>
      </w:r>
      <w:r w:rsidR="00F0118F">
        <w:rPr>
          <w:rFonts w:ascii="Arial" w:hAnsi="Arial" w:cs="Arial"/>
          <w:b/>
          <w:bCs/>
          <w:sz w:val="20"/>
        </w:rPr>
        <w:t>N PRIMERA</w:t>
      </w:r>
    </w:p>
    <w:p w:rsidR="00F0118F" w:rsidRDefault="00F0118F" w:rsidP="007D5E43">
      <w:pPr>
        <w:tabs>
          <w:tab w:val="left" w:pos="9070"/>
        </w:tabs>
        <w:ind w:right="-2" w:firstLine="540"/>
        <w:jc w:val="center"/>
        <w:rPr>
          <w:rFonts w:ascii="Arial" w:hAnsi="Arial" w:cs="Arial"/>
          <w:b/>
          <w:bCs/>
          <w:sz w:val="20"/>
        </w:rPr>
      </w:pPr>
      <w:r>
        <w:rPr>
          <w:rFonts w:ascii="Arial" w:hAnsi="Arial" w:cs="Arial"/>
          <w:b/>
          <w:bCs/>
          <w:sz w:val="20"/>
        </w:rPr>
        <w:t>Del Pago, de la Devolución y de la Compensación de Contribuciones.</w:t>
      </w:r>
    </w:p>
    <w:p w:rsidR="00F0118F" w:rsidRDefault="00F0118F" w:rsidP="007D5E43">
      <w:pPr>
        <w:tabs>
          <w:tab w:val="left" w:pos="9070"/>
        </w:tabs>
        <w:ind w:right="-2" w:firstLine="540"/>
        <w:jc w:val="both"/>
        <w:rPr>
          <w:rFonts w:ascii="Arial" w:hAnsi="Arial" w:cs="Arial"/>
          <w:sz w:val="20"/>
        </w:rPr>
      </w:pPr>
    </w:p>
    <w:p w:rsidR="00F0118F" w:rsidRDefault="001465D6" w:rsidP="007D5E43">
      <w:pPr>
        <w:tabs>
          <w:tab w:val="left" w:pos="9070"/>
        </w:tabs>
        <w:ind w:right="-2" w:firstLine="540"/>
        <w:jc w:val="both"/>
        <w:rPr>
          <w:rFonts w:ascii="Arial" w:hAnsi="Arial" w:cs="Arial"/>
          <w:sz w:val="20"/>
          <w:lang w:val="es-ES_tradnl"/>
        </w:rPr>
      </w:pPr>
      <w:r>
        <w:rPr>
          <w:rFonts w:ascii="Arial" w:hAnsi="Arial" w:cs="Arial"/>
          <w:b/>
          <w:bCs/>
          <w:sz w:val="20"/>
          <w:lang w:val="es-ES_tradnl"/>
        </w:rPr>
        <w:t>ARTÍ</w:t>
      </w:r>
      <w:r w:rsidR="00F0118F">
        <w:rPr>
          <w:rFonts w:ascii="Arial" w:hAnsi="Arial" w:cs="Arial"/>
          <w:b/>
          <w:bCs/>
          <w:sz w:val="20"/>
          <w:lang w:val="es-ES_tradnl"/>
        </w:rPr>
        <w:t>CULO 7.</w:t>
      </w:r>
      <w:r w:rsidR="00543F4B">
        <w:rPr>
          <w:rFonts w:ascii="Arial" w:hAnsi="Arial" w:cs="Arial"/>
          <w:b/>
          <w:bCs/>
          <w:sz w:val="20"/>
          <w:lang w:val="es-ES_tradnl"/>
        </w:rPr>
        <w:t xml:space="preserve">- </w:t>
      </w:r>
      <w:r w:rsidRPr="00543F4B">
        <w:rPr>
          <w:rFonts w:ascii="Arial" w:hAnsi="Arial" w:cs="Arial"/>
          <w:bCs/>
          <w:sz w:val="20"/>
          <w:lang w:val="es-ES_tradnl"/>
        </w:rPr>
        <w:t>P</w:t>
      </w:r>
      <w:r w:rsidRPr="00543F4B">
        <w:rPr>
          <w:rFonts w:ascii="Arial" w:hAnsi="Arial" w:cs="Arial"/>
          <w:sz w:val="20"/>
          <w:lang w:val="es-ES_tradnl"/>
        </w:rPr>
        <w:t>a</w:t>
      </w:r>
      <w:r>
        <w:rPr>
          <w:rFonts w:ascii="Arial" w:hAnsi="Arial" w:cs="Arial"/>
          <w:sz w:val="20"/>
          <w:lang w:val="es-ES_tradnl"/>
        </w:rPr>
        <w:t>ra</w:t>
      </w:r>
      <w:r w:rsidR="00F0118F">
        <w:rPr>
          <w:rFonts w:ascii="Arial" w:hAnsi="Arial" w:cs="Arial"/>
          <w:sz w:val="20"/>
          <w:lang w:val="es-ES_tradnl"/>
        </w:rPr>
        <w:t xml:space="preserve"> los efectos del artículo 21 del Código, el pago de contribuciones que se efectúe mediante declaración periódica, incluyendo sus accesorios, solo podrá hacerse con cheques personales del contribuyente sin certificar, cuando sean expedidos por el mismo. Los notarios públicos que conforme a las disposiciones fiscales se encuentren obligados a determinar y enterar contribuciones a cargo de terceros, podrán hacerlo mediante cheques sin certificar de las cuentas personales de los contribuyentes, siempre que cumplan con los demás requisitos a que se refiere este artículo.</w:t>
      </w:r>
    </w:p>
    <w:p w:rsidR="00F0118F" w:rsidRDefault="00F0118F" w:rsidP="007D5E43">
      <w:pPr>
        <w:tabs>
          <w:tab w:val="left" w:pos="9070"/>
        </w:tabs>
        <w:ind w:right="-2" w:firstLine="540"/>
        <w:jc w:val="both"/>
        <w:rPr>
          <w:rFonts w:ascii="Arial" w:hAnsi="Arial" w:cs="Arial"/>
          <w:sz w:val="20"/>
          <w:lang w:val="es-ES_tradnl"/>
        </w:rPr>
      </w:pPr>
    </w:p>
    <w:p w:rsidR="00405FCD" w:rsidRDefault="00405FCD" w:rsidP="007D5E43">
      <w:pPr>
        <w:tabs>
          <w:tab w:val="left" w:pos="9070"/>
        </w:tabs>
        <w:ind w:right="-2" w:firstLine="540"/>
        <w:jc w:val="both"/>
        <w:rPr>
          <w:rFonts w:ascii="Arial" w:hAnsi="Arial" w:cs="Arial"/>
          <w:sz w:val="20"/>
        </w:rPr>
      </w:pPr>
    </w:p>
    <w:p w:rsidR="00405FCD" w:rsidRDefault="00405FCD" w:rsidP="007D5E43">
      <w:pPr>
        <w:tabs>
          <w:tab w:val="left" w:pos="9070"/>
        </w:tabs>
        <w:ind w:right="-2" w:firstLine="540"/>
        <w:jc w:val="both"/>
        <w:rPr>
          <w:rFonts w:ascii="Arial" w:hAnsi="Arial" w:cs="Arial"/>
          <w:sz w:val="20"/>
        </w:rPr>
      </w:pPr>
    </w:p>
    <w:p w:rsidR="00F0118F" w:rsidRDefault="00F0118F" w:rsidP="007D5E43">
      <w:pPr>
        <w:tabs>
          <w:tab w:val="left" w:pos="9070"/>
        </w:tabs>
        <w:ind w:right="-2" w:firstLine="540"/>
        <w:jc w:val="both"/>
        <w:rPr>
          <w:rFonts w:ascii="Arial" w:hAnsi="Arial" w:cs="Arial"/>
          <w:sz w:val="20"/>
        </w:rPr>
      </w:pPr>
      <w:r>
        <w:rPr>
          <w:rFonts w:ascii="Arial" w:hAnsi="Arial" w:cs="Arial"/>
          <w:sz w:val="20"/>
        </w:rPr>
        <w:t>Las autoridades fiscales exigirán en todo caso cheque certificado cuando el contribuyente tenga antecedentes de girar cheques que no hayan sido pagados por la institución bancaria a su presentación.</w:t>
      </w:r>
    </w:p>
    <w:p w:rsidR="00F0118F" w:rsidRDefault="00F0118F" w:rsidP="007D5E43">
      <w:pPr>
        <w:tabs>
          <w:tab w:val="left" w:pos="9070"/>
        </w:tabs>
        <w:ind w:right="-2" w:firstLine="540"/>
        <w:jc w:val="both"/>
        <w:rPr>
          <w:rFonts w:ascii="Arial" w:hAnsi="Arial" w:cs="Arial"/>
          <w:sz w:val="20"/>
        </w:rPr>
      </w:pPr>
    </w:p>
    <w:p w:rsidR="00F0118F" w:rsidRDefault="00F0118F" w:rsidP="007D5E43">
      <w:pPr>
        <w:tabs>
          <w:tab w:val="left" w:pos="9070"/>
        </w:tabs>
        <w:ind w:right="-2" w:firstLine="540"/>
        <w:jc w:val="both"/>
        <w:rPr>
          <w:rFonts w:ascii="Arial" w:hAnsi="Arial" w:cs="Arial"/>
          <w:sz w:val="20"/>
        </w:rPr>
      </w:pPr>
      <w:r>
        <w:rPr>
          <w:rFonts w:ascii="Arial" w:hAnsi="Arial" w:cs="Arial"/>
          <w:sz w:val="20"/>
        </w:rPr>
        <w:t xml:space="preserve">El cheque mediante el cual se paguen las contribuciones y sus accesorios deberá expedirse a favor de </w:t>
      </w:r>
      <w:r w:rsidR="0055278E">
        <w:rPr>
          <w:rFonts w:ascii="Arial" w:hAnsi="Arial" w:cs="Arial"/>
          <w:sz w:val="20"/>
        </w:rPr>
        <w:t>la</w:t>
      </w:r>
      <w:r>
        <w:rPr>
          <w:rFonts w:ascii="Arial" w:hAnsi="Arial" w:cs="Arial"/>
          <w:sz w:val="20"/>
        </w:rPr>
        <w:t xml:space="preserve"> Tesorería General del Estado. El cheque deberá librase a cargo de las instituciones de crédito que se encuentren dentro de la población donde esté establecid</w:t>
      </w:r>
      <w:r w:rsidR="0055278E">
        <w:rPr>
          <w:rFonts w:ascii="Arial" w:hAnsi="Arial" w:cs="Arial"/>
          <w:sz w:val="20"/>
        </w:rPr>
        <w:t>a</w:t>
      </w:r>
      <w:r>
        <w:rPr>
          <w:rFonts w:ascii="Arial" w:hAnsi="Arial" w:cs="Arial"/>
          <w:sz w:val="20"/>
        </w:rPr>
        <w:t xml:space="preserve"> la autoridad recaudadora de que se trate. La Tesorería mediante disposiciones de carácter general, podrá autorizar que el cheque se libre a cargo de instituciones de crédito que se encuentren en poblaciones distintas a aquélla, en </w:t>
      </w:r>
      <w:r w:rsidR="00390415">
        <w:rPr>
          <w:rFonts w:ascii="Arial" w:hAnsi="Arial" w:cs="Arial"/>
          <w:sz w:val="20"/>
        </w:rPr>
        <w:t xml:space="preserve">donde </w:t>
      </w:r>
      <w:r>
        <w:rPr>
          <w:rFonts w:ascii="Arial" w:hAnsi="Arial" w:cs="Arial"/>
          <w:sz w:val="20"/>
        </w:rPr>
        <w:t>esté establecimiento la autoridad recaudadora.</w:t>
      </w:r>
    </w:p>
    <w:p w:rsidR="00F0118F" w:rsidRDefault="00F0118F" w:rsidP="007D5E43">
      <w:pPr>
        <w:tabs>
          <w:tab w:val="left" w:pos="9070"/>
        </w:tabs>
        <w:ind w:right="-2" w:firstLine="540"/>
        <w:jc w:val="both"/>
        <w:rPr>
          <w:rFonts w:ascii="Arial" w:hAnsi="Arial" w:cs="Arial"/>
          <w:sz w:val="20"/>
        </w:rPr>
      </w:pPr>
    </w:p>
    <w:p w:rsidR="00F0118F" w:rsidRDefault="00F0118F" w:rsidP="007D5E43">
      <w:pPr>
        <w:tabs>
          <w:tab w:val="left" w:pos="9070"/>
        </w:tabs>
        <w:ind w:right="-2" w:firstLine="540"/>
        <w:jc w:val="both"/>
        <w:rPr>
          <w:rFonts w:ascii="Arial" w:hAnsi="Arial" w:cs="Arial"/>
          <w:sz w:val="20"/>
          <w:lang w:val="es-ES_tradnl"/>
        </w:rPr>
      </w:pPr>
      <w:r>
        <w:rPr>
          <w:rFonts w:ascii="Arial" w:hAnsi="Arial" w:cs="Arial"/>
          <w:sz w:val="20"/>
          <w:lang w:val="es-ES_tradnl"/>
        </w:rPr>
        <w:t>Cuando las contribuciones se paguen con cheque, éste deberá tener la inscripción “para abono en cuenta". Dicho cheque no será negociable y su importe deberá abonarse exclusivamente en la cuenta bancaria de la Secretaría de Hacienda del Estado.</w:t>
      </w:r>
    </w:p>
    <w:p w:rsidR="00F0118F" w:rsidRDefault="00F0118F" w:rsidP="007D5E43">
      <w:pPr>
        <w:tabs>
          <w:tab w:val="left" w:pos="9070"/>
        </w:tabs>
        <w:ind w:right="-2" w:firstLine="540"/>
        <w:jc w:val="both"/>
        <w:rPr>
          <w:rFonts w:ascii="Arial" w:hAnsi="Arial" w:cs="Arial"/>
          <w:sz w:val="20"/>
          <w:lang w:val="es-ES_tradnl"/>
        </w:rPr>
      </w:pPr>
    </w:p>
    <w:p w:rsidR="00F0118F" w:rsidRDefault="00F0118F" w:rsidP="007D5E43">
      <w:pPr>
        <w:tabs>
          <w:tab w:val="left" w:pos="9070"/>
        </w:tabs>
        <w:ind w:right="-2" w:firstLine="540"/>
        <w:jc w:val="both"/>
        <w:rPr>
          <w:rFonts w:ascii="Arial" w:hAnsi="Arial" w:cs="Arial"/>
          <w:sz w:val="20"/>
          <w:lang w:val="es-ES_tradnl"/>
        </w:rPr>
      </w:pPr>
      <w:r>
        <w:rPr>
          <w:rFonts w:ascii="Arial" w:hAnsi="Arial" w:cs="Arial"/>
          <w:sz w:val="20"/>
          <w:lang w:val="es-ES_tradnl"/>
        </w:rPr>
        <w:t xml:space="preserve">Los contribuyentes que decidan, ejercer la opción de pago con tarjetas de crédito y de débito a, que se refiere el artículo 21 del Código, solo podrán hacerlo en las oficinas recaudadoras, que para tal efecto autorice la Secretaría mediante acuerdos de carácter general que se publiquen en el </w:t>
      </w:r>
      <w:r w:rsidR="00250F66">
        <w:rPr>
          <w:rFonts w:ascii="Arial" w:hAnsi="Arial" w:cs="Arial"/>
          <w:sz w:val="20"/>
          <w:lang w:val="es-ES_tradnl"/>
        </w:rPr>
        <w:t>Periódico</w:t>
      </w:r>
      <w:r>
        <w:rPr>
          <w:rFonts w:ascii="Arial" w:hAnsi="Arial" w:cs="Arial"/>
          <w:sz w:val="20"/>
          <w:lang w:val="es-ES_tradnl"/>
        </w:rPr>
        <w:t xml:space="preserve"> Oficial del Estado.</w:t>
      </w:r>
    </w:p>
    <w:p w:rsidR="00F0118F" w:rsidRDefault="00F0118F" w:rsidP="007D5E43">
      <w:pPr>
        <w:tabs>
          <w:tab w:val="left" w:pos="9070"/>
        </w:tabs>
        <w:ind w:right="-2" w:firstLine="540"/>
        <w:jc w:val="both"/>
        <w:rPr>
          <w:rFonts w:ascii="Arial" w:hAnsi="Arial" w:cs="Arial"/>
          <w:sz w:val="20"/>
          <w:lang w:val="es-ES_tradnl"/>
        </w:rPr>
      </w:pPr>
    </w:p>
    <w:p w:rsidR="00F0118F" w:rsidRDefault="00F0118F" w:rsidP="007D5E43">
      <w:pPr>
        <w:tabs>
          <w:tab w:val="left" w:pos="9070"/>
        </w:tabs>
        <w:ind w:right="-2" w:firstLine="540"/>
        <w:jc w:val="both"/>
        <w:rPr>
          <w:rFonts w:ascii="Arial" w:hAnsi="Arial" w:cs="Arial"/>
          <w:sz w:val="20"/>
          <w:lang w:val="es-ES_tradnl"/>
        </w:rPr>
      </w:pPr>
      <w:r>
        <w:rPr>
          <w:rFonts w:ascii="Arial" w:hAnsi="Arial" w:cs="Arial"/>
          <w:sz w:val="20"/>
          <w:lang w:val="es-ES_tradnl"/>
        </w:rPr>
        <w:t>Cuando l</w:t>
      </w:r>
      <w:r w:rsidR="0055278E">
        <w:rPr>
          <w:rFonts w:ascii="Arial" w:hAnsi="Arial" w:cs="Arial"/>
          <w:sz w:val="20"/>
          <w:lang w:val="es-ES_tradnl"/>
        </w:rPr>
        <w:t>o</w:t>
      </w:r>
      <w:r>
        <w:rPr>
          <w:rFonts w:ascii="Arial" w:hAnsi="Arial" w:cs="Arial"/>
          <w:sz w:val="20"/>
          <w:lang w:val="es-ES_tradnl"/>
        </w:rPr>
        <w:t>s contribuyentes utilicen como medio de pago las transferencias de fondos a que se refiere el artículo 21 del Código, deberá presentar en la oficina correspondiente la declaración respectiva junto con el comprobante de la transferencia efectuada, a más tardar el día hábil siguiente a la fecha en que se haya realizado.</w:t>
      </w:r>
    </w:p>
    <w:p w:rsidR="00F0118F" w:rsidRDefault="00F0118F" w:rsidP="007D5E43">
      <w:pPr>
        <w:tabs>
          <w:tab w:val="left" w:pos="9070"/>
        </w:tabs>
        <w:ind w:right="-2" w:firstLine="540"/>
        <w:jc w:val="both"/>
        <w:rPr>
          <w:rFonts w:ascii="Arial" w:hAnsi="Arial" w:cs="Arial"/>
          <w:sz w:val="20"/>
          <w:lang w:val="es-ES_tradnl"/>
        </w:rPr>
      </w:pPr>
    </w:p>
    <w:p w:rsidR="00F0118F" w:rsidRDefault="00F0118F" w:rsidP="007D5E43">
      <w:pPr>
        <w:tabs>
          <w:tab w:val="left" w:pos="9070"/>
        </w:tabs>
        <w:ind w:right="-2" w:firstLine="540"/>
        <w:jc w:val="both"/>
        <w:rPr>
          <w:rFonts w:ascii="Arial" w:hAnsi="Arial" w:cs="Arial"/>
          <w:sz w:val="20"/>
          <w:lang w:val="es-ES_tradnl"/>
        </w:rPr>
      </w:pPr>
      <w:r>
        <w:rPr>
          <w:rFonts w:ascii="Arial" w:hAnsi="Arial" w:cs="Arial"/>
          <w:sz w:val="20"/>
          <w:lang w:val="es-ES_tradnl"/>
        </w:rPr>
        <w:t>Las transferencias de fondos que se realicen, deberán efectuarse a la cuenta bancaria que para tal electo designe la Secretaría.</w:t>
      </w:r>
    </w:p>
    <w:p w:rsidR="00F0118F" w:rsidRDefault="00F0118F" w:rsidP="007D5E43">
      <w:pPr>
        <w:tabs>
          <w:tab w:val="left" w:pos="9070"/>
        </w:tabs>
        <w:ind w:right="-2" w:firstLine="540"/>
        <w:jc w:val="both"/>
        <w:rPr>
          <w:rFonts w:ascii="Arial" w:hAnsi="Arial" w:cs="Arial"/>
          <w:sz w:val="20"/>
          <w:lang w:val="es-ES_tradnl"/>
        </w:rPr>
      </w:pPr>
    </w:p>
    <w:p w:rsidR="00F0118F" w:rsidRDefault="001465D6" w:rsidP="007D5E43">
      <w:pPr>
        <w:tabs>
          <w:tab w:val="left" w:pos="9070"/>
        </w:tabs>
        <w:ind w:right="-2" w:firstLine="540"/>
        <w:jc w:val="both"/>
        <w:rPr>
          <w:rFonts w:ascii="Arial" w:hAnsi="Arial" w:cs="Arial"/>
          <w:sz w:val="20"/>
        </w:rPr>
      </w:pPr>
      <w:r>
        <w:rPr>
          <w:rFonts w:ascii="Arial" w:hAnsi="Arial" w:cs="Arial"/>
          <w:b/>
          <w:bCs/>
          <w:sz w:val="20"/>
        </w:rPr>
        <w:t>ARTÍ</w:t>
      </w:r>
      <w:r w:rsidR="00F0118F">
        <w:rPr>
          <w:rFonts w:ascii="Arial" w:hAnsi="Arial" w:cs="Arial"/>
          <w:b/>
          <w:bCs/>
          <w:sz w:val="20"/>
        </w:rPr>
        <w:t>CULO 8</w:t>
      </w:r>
      <w:r w:rsidR="00F0118F" w:rsidRPr="00543F4B">
        <w:rPr>
          <w:rFonts w:ascii="Arial" w:hAnsi="Arial" w:cs="Arial"/>
          <w:b/>
          <w:sz w:val="20"/>
        </w:rPr>
        <w:t>.-</w:t>
      </w:r>
      <w:r w:rsidR="00F0118F">
        <w:rPr>
          <w:rFonts w:ascii="Arial" w:hAnsi="Arial" w:cs="Arial"/>
          <w:sz w:val="20"/>
        </w:rPr>
        <w:t xml:space="preserve"> No se causarán recargos de conformidad con el Artículo 22 del Código, cuando el contribuyente al pagar contribuciones en forma extemporánea compense un saldo a su favor, hasta por el monto de dicho saldo, siempre que éste se haya originado con anterioridad a la fecha en que debió pagarse la contribución de que se trate.</w:t>
      </w:r>
    </w:p>
    <w:p w:rsidR="00F0118F" w:rsidRDefault="00F0118F" w:rsidP="007D5E43">
      <w:pPr>
        <w:tabs>
          <w:tab w:val="left" w:pos="9070"/>
        </w:tabs>
        <w:ind w:right="-2" w:firstLine="540"/>
        <w:jc w:val="both"/>
        <w:rPr>
          <w:rFonts w:ascii="Arial" w:hAnsi="Arial" w:cs="Arial"/>
          <w:sz w:val="20"/>
        </w:rPr>
      </w:pPr>
    </w:p>
    <w:p w:rsidR="00F0118F" w:rsidRDefault="00F0118F" w:rsidP="007D5E43">
      <w:pPr>
        <w:tabs>
          <w:tab w:val="left" w:pos="9070"/>
        </w:tabs>
        <w:ind w:right="-2" w:firstLine="540"/>
        <w:jc w:val="both"/>
        <w:rPr>
          <w:rFonts w:ascii="Arial" w:hAnsi="Arial" w:cs="Arial"/>
          <w:sz w:val="20"/>
        </w:rPr>
      </w:pPr>
      <w:r>
        <w:rPr>
          <w:rFonts w:ascii="Arial" w:hAnsi="Arial" w:cs="Arial"/>
          <w:sz w:val="20"/>
        </w:rPr>
        <w:t>Cuando el saldo a favor del contribuyente se hubiera originado con posterioridad a la fecha en que se causó la contribución a pagar, sólo se causarán recargos por el período comprendido entre la fecha en que debió pagarse la contribución y la fecha en que se originó el saldo a compensar.</w:t>
      </w:r>
    </w:p>
    <w:p w:rsidR="00F0118F" w:rsidRDefault="00F0118F" w:rsidP="007D5E43">
      <w:pPr>
        <w:tabs>
          <w:tab w:val="left" w:pos="9070"/>
        </w:tabs>
        <w:ind w:right="-2" w:firstLine="540"/>
        <w:jc w:val="both"/>
        <w:rPr>
          <w:rFonts w:ascii="Arial" w:hAnsi="Arial" w:cs="Arial"/>
          <w:sz w:val="20"/>
        </w:rPr>
      </w:pPr>
    </w:p>
    <w:p w:rsidR="00F0118F" w:rsidRDefault="001465D6" w:rsidP="007D5E43">
      <w:pPr>
        <w:tabs>
          <w:tab w:val="left" w:pos="9070"/>
        </w:tabs>
        <w:ind w:right="-2" w:firstLine="540"/>
        <w:jc w:val="both"/>
        <w:rPr>
          <w:rFonts w:ascii="Arial" w:hAnsi="Arial" w:cs="Arial"/>
          <w:sz w:val="20"/>
        </w:rPr>
      </w:pPr>
      <w:r>
        <w:rPr>
          <w:rFonts w:ascii="Arial" w:hAnsi="Arial" w:cs="Arial"/>
          <w:b/>
          <w:bCs/>
          <w:sz w:val="20"/>
        </w:rPr>
        <w:t>ARTÍ</w:t>
      </w:r>
      <w:r w:rsidR="00F0118F">
        <w:rPr>
          <w:rFonts w:ascii="Arial" w:hAnsi="Arial" w:cs="Arial"/>
          <w:b/>
          <w:bCs/>
          <w:sz w:val="20"/>
        </w:rPr>
        <w:t>CULO 9</w:t>
      </w:r>
      <w:r w:rsidR="00F0118F" w:rsidRPr="007D5E43">
        <w:rPr>
          <w:rFonts w:ascii="Arial" w:hAnsi="Arial" w:cs="Arial"/>
          <w:b/>
          <w:sz w:val="20"/>
        </w:rPr>
        <w:t xml:space="preserve">.- </w:t>
      </w:r>
      <w:r w:rsidR="00F0118F">
        <w:rPr>
          <w:rFonts w:ascii="Arial" w:hAnsi="Arial" w:cs="Arial"/>
          <w:sz w:val="20"/>
        </w:rPr>
        <w:t xml:space="preserve">Cuando el contribuyente deba pagar recargos o las autoridades fiscales intereses, la tasa aplicable en un mismo período mensual o fracción de éste, será siempre la que </w:t>
      </w:r>
      <w:r w:rsidR="007D5E43">
        <w:rPr>
          <w:rFonts w:ascii="Arial" w:hAnsi="Arial" w:cs="Arial"/>
          <w:sz w:val="20"/>
        </w:rPr>
        <w:t>esté</w:t>
      </w:r>
      <w:r w:rsidR="00F0118F">
        <w:rPr>
          <w:rFonts w:ascii="Arial" w:hAnsi="Arial" w:cs="Arial"/>
          <w:sz w:val="20"/>
        </w:rPr>
        <w:t xml:space="preserve"> en vigor al primer día del mes o fracción que se trate, independientemente de que dentro de dicho período la tasa de recargos o de interés varíe.</w:t>
      </w:r>
    </w:p>
    <w:p w:rsidR="00F0118F" w:rsidRDefault="00F0118F" w:rsidP="007D5E43">
      <w:pPr>
        <w:tabs>
          <w:tab w:val="left" w:pos="9070"/>
        </w:tabs>
        <w:ind w:right="-2" w:firstLine="540"/>
        <w:jc w:val="both"/>
        <w:rPr>
          <w:rFonts w:ascii="Arial" w:hAnsi="Arial" w:cs="Arial"/>
          <w:sz w:val="20"/>
        </w:rPr>
      </w:pPr>
    </w:p>
    <w:p w:rsidR="00F0118F" w:rsidRDefault="001465D6" w:rsidP="007D5E43">
      <w:pPr>
        <w:tabs>
          <w:tab w:val="left" w:pos="9070"/>
        </w:tabs>
        <w:ind w:right="-2" w:firstLine="540"/>
        <w:jc w:val="both"/>
        <w:rPr>
          <w:rFonts w:ascii="Arial" w:hAnsi="Arial" w:cs="Arial"/>
          <w:sz w:val="20"/>
        </w:rPr>
      </w:pPr>
      <w:r>
        <w:rPr>
          <w:rFonts w:ascii="Arial" w:hAnsi="Arial" w:cs="Arial"/>
          <w:b/>
          <w:bCs/>
          <w:sz w:val="20"/>
          <w:lang w:val="es-ES_tradnl"/>
        </w:rPr>
        <w:t>ARTÍ</w:t>
      </w:r>
      <w:r w:rsidR="00F0118F">
        <w:rPr>
          <w:rFonts w:ascii="Arial" w:hAnsi="Arial" w:cs="Arial"/>
          <w:b/>
          <w:bCs/>
          <w:sz w:val="20"/>
          <w:lang w:val="es-ES_tradnl"/>
        </w:rPr>
        <w:t>CULO 10.</w:t>
      </w:r>
      <w:r w:rsidR="007D5E43">
        <w:rPr>
          <w:rFonts w:ascii="Arial" w:hAnsi="Arial" w:cs="Arial"/>
          <w:b/>
          <w:bCs/>
          <w:sz w:val="20"/>
          <w:lang w:val="es-ES_tradnl"/>
        </w:rPr>
        <w:t>-</w:t>
      </w:r>
      <w:r w:rsidR="00E75AB9">
        <w:rPr>
          <w:rFonts w:ascii="Arial" w:hAnsi="Arial" w:cs="Arial"/>
          <w:b/>
          <w:bCs/>
          <w:sz w:val="20"/>
          <w:lang w:val="es-ES_tradnl"/>
        </w:rPr>
        <w:t xml:space="preserve"> </w:t>
      </w:r>
      <w:r w:rsidR="00F0118F">
        <w:rPr>
          <w:rFonts w:ascii="Arial" w:hAnsi="Arial" w:cs="Arial"/>
          <w:sz w:val="20"/>
          <w:lang w:val="es-ES_tradnl"/>
        </w:rPr>
        <w:t>La devolución de cantidades pagadas indebidamente y las demás que procedan de conformidad con las disposiciones fiscales, en los términos del Artículo 23 del Código, se solicitará ante la autoridad administradora correspondiente</w:t>
      </w:r>
      <w:r w:rsidR="00405FCD">
        <w:rPr>
          <w:rFonts w:ascii="Arial" w:hAnsi="Arial" w:cs="Arial"/>
          <w:sz w:val="20"/>
          <w:lang w:val="es-ES_tradnl"/>
        </w:rPr>
        <w:t>.</w:t>
      </w:r>
    </w:p>
    <w:p w:rsidR="00F0118F" w:rsidRDefault="00F0118F" w:rsidP="007D5E43">
      <w:pPr>
        <w:tabs>
          <w:tab w:val="left" w:pos="9070"/>
        </w:tabs>
        <w:ind w:right="-2" w:firstLine="540"/>
        <w:jc w:val="both"/>
        <w:rPr>
          <w:rFonts w:ascii="Arial" w:hAnsi="Arial" w:cs="Arial"/>
          <w:b/>
          <w:bCs/>
          <w:sz w:val="20"/>
        </w:rPr>
      </w:pPr>
    </w:p>
    <w:p w:rsidR="00F0118F" w:rsidRDefault="001465D6" w:rsidP="007D5E43">
      <w:pPr>
        <w:tabs>
          <w:tab w:val="left" w:pos="9070"/>
        </w:tabs>
        <w:ind w:right="-2" w:firstLine="540"/>
        <w:jc w:val="both"/>
        <w:rPr>
          <w:rFonts w:ascii="Arial" w:hAnsi="Arial" w:cs="Arial"/>
          <w:sz w:val="20"/>
        </w:rPr>
      </w:pPr>
      <w:r>
        <w:rPr>
          <w:rFonts w:ascii="Arial" w:hAnsi="Arial" w:cs="Arial"/>
          <w:b/>
          <w:bCs/>
          <w:sz w:val="20"/>
        </w:rPr>
        <w:t>ART</w:t>
      </w:r>
      <w:r w:rsidR="00456D01">
        <w:rPr>
          <w:rFonts w:ascii="Arial" w:hAnsi="Arial" w:cs="Arial"/>
          <w:b/>
          <w:bCs/>
          <w:sz w:val="20"/>
        </w:rPr>
        <w:t>Í</w:t>
      </w:r>
      <w:r w:rsidR="00F0118F">
        <w:rPr>
          <w:rFonts w:ascii="Arial" w:hAnsi="Arial" w:cs="Arial"/>
          <w:b/>
          <w:bCs/>
          <w:sz w:val="20"/>
        </w:rPr>
        <w:t>CULO 11</w:t>
      </w:r>
      <w:r w:rsidR="00F0118F" w:rsidRPr="007D5E43">
        <w:rPr>
          <w:rFonts w:ascii="Arial" w:hAnsi="Arial" w:cs="Arial"/>
          <w:b/>
          <w:sz w:val="20"/>
        </w:rPr>
        <w:t xml:space="preserve">.- </w:t>
      </w:r>
      <w:r w:rsidR="00F0118F">
        <w:rPr>
          <w:rFonts w:ascii="Arial" w:hAnsi="Arial" w:cs="Arial"/>
          <w:sz w:val="20"/>
        </w:rPr>
        <w:t>El pago de intereses a que se refiere el párrafo tercero del Artículo 23 del Código, deberá efectuarse conjuntamente con la devolución de la cantidad de que se trate sin que para ello sea necesario que el contribuyente lo solicite; los intereses se computarán por cada mes o fracción que transcurra a partir del día siguiente a aquel en que venció el plazo para efectuar la devolución y hasta que la misma se efectúe, o se pongan las cantidades a disposición del interesado.</w:t>
      </w:r>
    </w:p>
    <w:p w:rsidR="00F0118F" w:rsidRDefault="00F0118F" w:rsidP="007D5E43">
      <w:pPr>
        <w:tabs>
          <w:tab w:val="left" w:pos="9070"/>
        </w:tabs>
        <w:ind w:right="-2" w:firstLine="540"/>
        <w:jc w:val="both"/>
        <w:rPr>
          <w:rFonts w:ascii="Arial" w:hAnsi="Arial" w:cs="Arial"/>
          <w:sz w:val="20"/>
        </w:rPr>
      </w:pPr>
    </w:p>
    <w:p w:rsidR="00F0118F" w:rsidRDefault="001465D6" w:rsidP="007D5E43">
      <w:pPr>
        <w:tabs>
          <w:tab w:val="left" w:pos="9070"/>
        </w:tabs>
        <w:ind w:right="-2" w:firstLine="540"/>
        <w:jc w:val="both"/>
        <w:rPr>
          <w:rFonts w:ascii="Arial" w:hAnsi="Arial" w:cs="Arial"/>
          <w:sz w:val="20"/>
        </w:rPr>
      </w:pPr>
      <w:r>
        <w:rPr>
          <w:rFonts w:ascii="Arial" w:hAnsi="Arial" w:cs="Arial"/>
          <w:b/>
          <w:bCs/>
          <w:sz w:val="20"/>
        </w:rPr>
        <w:t>ARTÍ</w:t>
      </w:r>
      <w:r w:rsidR="00F0118F">
        <w:rPr>
          <w:rFonts w:ascii="Arial" w:hAnsi="Arial" w:cs="Arial"/>
          <w:b/>
          <w:bCs/>
          <w:sz w:val="20"/>
        </w:rPr>
        <w:t>CULO 12</w:t>
      </w:r>
      <w:r w:rsidR="00F0118F" w:rsidRPr="007D5E43">
        <w:rPr>
          <w:rFonts w:ascii="Arial" w:hAnsi="Arial" w:cs="Arial"/>
          <w:b/>
          <w:sz w:val="20"/>
        </w:rPr>
        <w:t>.-</w:t>
      </w:r>
      <w:r w:rsidR="00F0118F">
        <w:rPr>
          <w:rFonts w:ascii="Arial" w:hAnsi="Arial" w:cs="Arial"/>
          <w:sz w:val="20"/>
        </w:rPr>
        <w:t xml:space="preserve"> Cuando en los términos del Artículo 24 del Código, el contribuyente desee efectuar la compensación total o parcial de cantidades a su favor derivadas de una contribución distinta, deberá solicitar la autorización ante la autoridad administradora correspondiente.</w:t>
      </w:r>
    </w:p>
    <w:p w:rsidR="00F0118F" w:rsidRDefault="00F0118F" w:rsidP="007D5E43">
      <w:pPr>
        <w:tabs>
          <w:tab w:val="left" w:pos="9070"/>
        </w:tabs>
        <w:ind w:right="-2" w:firstLine="540"/>
        <w:jc w:val="center"/>
        <w:rPr>
          <w:rFonts w:ascii="Arial" w:hAnsi="Arial" w:cs="Arial"/>
          <w:b/>
          <w:bCs/>
          <w:sz w:val="20"/>
        </w:rPr>
      </w:pPr>
    </w:p>
    <w:p w:rsidR="00405FCD" w:rsidRDefault="00405FCD" w:rsidP="007D5E43">
      <w:pPr>
        <w:tabs>
          <w:tab w:val="left" w:pos="9070"/>
        </w:tabs>
        <w:ind w:right="-2" w:firstLine="540"/>
        <w:jc w:val="center"/>
        <w:rPr>
          <w:rFonts w:ascii="Arial" w:hAnsi="Arial" w:cs="Arial"/>
          <w:b/>
          <w:bCs/>
          <w:sz w:val="20"/>
        </w:rPr>
      </w:pPr>
    </w:p>
    <w:p w:rsidR="00405FCD" w:rsidRDefault="00405FCD" w:rsidP="007D5E43">
      <w:pPr>
        <w:tabs>
          <w:tab w:val="left" w:pos="9070"/>
        </w:tabs>
        <w:ind w:right="-2" w:firstLine="540"/>
        <w:jc w:val="center"/>
        <w:rPr>
          <w:rFonts w:ascii="Arial" w:hAnsi="Arial" w:cs="Arial"/>
          <w:b/>
          <w:bCs/>
          <w:sz w:val="20"/>
        </w:rPr>
      </w:pPr>
    </w:p>
    <w:p w:rsidR="00405FCD" w:rsidRDefault="00405FCD" w:rsidP="007D5E43">
      <w:pPr>
        <w:tabs>
          <w:tab w:val="left" w:pos="9070"/>
        </w:tabs>
        <w:ind w:right="-2" w:firstLine="540"/>
        <w:jc w:val="center"/>
        <w:rPr>
          <w:rFonts w:ascii="Arial" w:hAnsi="Arial" w:cs="Arial"/>
          <w:b/>
          <w:bCs/>
          <w:sz w:val="20"/>
        </w:rPr>
      </w:pPr>
    </w:p>
    <w:p w:rsidR="00405FCD" w:rsidRDefault="00405FCD" w:rsidP="007D5E43">
      <w:pPr>
        <w:tabs>
          <w:tab w:val="left" w:pos="9070"/>
        </w:tabs>
        <w:ind w:right="-2" w:firstLine="540"/>
        <w:jc w:val="center"/>
        <w:rPr>
          <w:rFonts w:ascii="Arial" w:hAnsi="Arial" w:cs="Arial"/>
          <w:b/>
          <w:bCs/>
          <w:sz w:val="20"/>
        </w:rPr>
      </w:pPr>
    </w:p>
    <w:p w:rsidR="00F0118F" w:rsidRDefault="001465D6" w:rsidP="007D5E43">
      <w:pPr>
        <w:tabs>
          <w:tab w:val="left" w:pos="9070"/>
        </w:tabs>
        <w:ind w:right="-2" w:firstLine="540"/>
        <w:jc w:val="center"/>
        <w:rPr>
          <w:rFonts w:ascii="Arial" w:hAnsi="Arial" w:cs="Arial"/>
          <w:b/>
          <w:bCs/>
          <w:sz w:val="20"/>
        </w:rPr>
      </w:pPr>
      <w:r>
        <w:rPr>
          <w:rFonts w:ascii="Arial" w:hAnsi="Arial" w:cs="Arial"/>
          <w:b/>
          <w:bCs/>
          <w:sz w:val="20"/>
        </w:rPr>
        <w:lastRenderedPageBreak/>
        <w:t>SECCIÓ</w:t>
      </w:r>
      <w:r w:rsidR="00F0118F">
        <w:rPr>
          <w:rFonts w:ascii="Arial" w:hAnsi="Arial" w:cs="Arial"/>
          <w:b/>
          <w:bCs/>
          <w:sz w:val="20"/>
        </w:rPr>
        <w:t>N SEGUNDA</w:t>
      </w:r>
    </w:p>
    <w:p w:rsidR="00F0118F" w:rsidRDefault="00F0118F" w:rsidP="007D5E43">
      <w:pPr>
        <w:tabs>
          <w:tab w:val="left" w:pos="9070"/>
        </w:tabs>
        <w:ind w:right="-2" w:firstLine="540"/>
        <w:jc w:val="center"/>
        <w:rPr>
          <w:rFonts w:ascii="Arial" w:hAnsi="Arial" w:cs="Arial"/>
          <w:b/>
          <w:bCs/>
          <w:sz w:val="20"/>
        </w:rPr>
      </w:pPr>
      <w:r>
        <w:rPr>
          <w:rFonts w:ascii="Arial" w:hAnsi="Arial" w:cs="Arial"/>
          <w:b/>
          <w:bCs/>
          <w:sz w:val="20"/>
        </w:rPr>
        <w:t>Del Registro de Contribuyentes.</w:t>
      </w:r>
    </w:p>
    <w:p w:rsidR="00F0118F" w:rsidRDefault="00F0118F" w:rsidP="007D5E43">
      <w:pPr>
        <w:tabs>
          <w:tab w:val="left" w:pos="9070"/>
        </w:tabs>
        <w:ind w:right="-2" w:firstLine="540"/>
        <w:jc w:val="both"/>
        <w:rPr>
          <w:rFonts w:ascii="Arial" w:hAnsi="Arial" w:cs="Arial"/>
          <w:b/>
          <w:bCs/>
          <w:sz w:val="20"/>
        </w:rPr>
      </w:pPr>
    </w:p>
    <w:p w:rsidR="00F0118F" w:rsidRDefault="003A24B4" w:rsidP="007D5E43">
      <w:pPr>
        <w:tabs>
          <w:tab w:val="left" w:pos="9070"/>
        </w:tabs>
        <w:ind w:right="-2" w:firstLine="540"/>
        <w:jc w:val="both"/>
        <w:rPr>
          <w:rFonts w:ascii="Arial" w:hAnsi="Arial" w:cs="Arial"/>
          <w:i/>
          <w:iCs/>
          <w:sz w:val="20"/>
          <w:lang w:val="es-ES_tradnl"/>
        </w:rPr>
      </w:pPr>
      <w:r>
        <w:rPr>
          <w:rFonts w:ascii="Arial" w:hAnsi="Arial" w:cs="Arial"/>
          <w:b/>
          <w:bCs/>
          <w:sz w:val="20"/>
          <w:lang w:val="es-ES_tradnl"/>
        </w:rPr>
        <w:t>ARTÍ</w:t>
      </w:r>
      <w:r w:rsidR="00F0118F">
        <w:rPr>
          <w:rFonts w:ascii="Arial" w:hAnsi="Arial" w:cs="Arial"/>
          <w:b/>
          <w:bCs/>
          <w:sz w:val="20"/>
          <w:lang w:val="es-ES_tradnl"/>
        </w:rPr>
        <w:t>CULO 13.</w:t>
      </w:r>
      <w:r w:rsidR="007D5E43">
        <w:rPr>
          <w:rFonts w:ascii="Arial" w:hAnsi="Arial" w:cs="Arial"/>
          <w:b/>
          <w:bCs/>
          <w:sz w:val="20"/>
          <w:lang w:val="es-ES_tradnl"/>
        </w:rPr>
        <w:t>-</w:t>
      </w:r>
      <w:r w:rsidR="00E75AB9">
        <w:rPr>
          <w:rFonts w:ascii="Arial" w:hAnsi="Arial" w:cs="Arial"/>
          <w:b/>
          <w:bCs/>
          <w:sz w:val="20"/>
          <w:lang w:val="es-ES_tradnl"/>
        </w:rPr>
        <w:t xml:space="preserve"> </w:t>
      </w:r>
      <w:r w:rsidR="00F0118F">
        <w:rPr>
          <w:rFonts w:ascii="Arial" w:hAnsi="Arial" w:cs="Arial"/>
          <w:sz w:val="20"/>
          <w:lang w:val="es-ES_tradnl"/>
        </w:rPr>
        <w:t>Las personas físicas o morales obligadas a solicitar su inscripción en el registro de contribuyentes de la Secretaría, en los términos del Artículo 28 del Código, deberán presentar su solicitud de inscripción; tratándose de personas morales, señalarán el nombre de la persona a quien se haya conferido la administración única, dirección general, gerencia general o cualquiera que sea el nombre del cargo con que se le designe.</w:t>
      </w:r>
    </w:p>
    <w:p w:rsidR="00F0118F" w:rsidRDefault="00F0118F" w:rsidP="007D5E43">
      <w:pPr>
        <w:tabs>
          <w:tab w:val="left" w:pos="9070"/>
        </w:tabs>
        <w:ind w:right="-2" w:firstLine="540"/>
        <w:jc w:val="both"/>
        <w:rPr>
          <w:rFonts w:ascii="Arial" w:hAnsi="Arial" w:cs="Arial"/>
          <w:sz w:val="20"/>
          <w:lang w:val="es-ES_tradnl"/>
        </w:rPr>
      </w:pPr>
    </w:p>
    <w:p w:rsidR="00F0118F" w:rsidRDefault="003A24B4" w:rsidP="007D5E43">
      <w:pPr>
        <w:tabs>
          <w:tab w:val="left" w:pos="9070"/>
        </w:tabs>
        <w:ind w:right="-2" w:firstLine="540"/>
        <w:jc w:val="both"/>
        <w:rPr>
          <w:rFonts w:ascii="Arial" w:hAnsi="Arial" w:cs="Arial"/>
          <w:sz w:val="20"/>
        </w:rPr>
      </w:pPr>
      <w:r>
        <w:rPr>
          <w:rFonts w:ascii="Arial" w:hAnsi="Arial" w:cs="Arial"/>
          <w:b/>
          <w:bCs/>
          <w:sz w:val="20"/>
        </w:rPr>
        <w:t>ARTÍCULO</w:t>
      </w:r>
      <w:r w:rsidR="00F0118F">
        <w:rPr>
          <w:rFonts w:ascii="Arial" w:hAnsi="Arial" w:cs="Arial"/>
          <w:b/>
          <w:bCs/>
          <w:sz w:val="20"/>
        </w:rPr>
        <w:t xml:space="preserve"> 14</w:t>
      </w:r>
      <w:r w:rsidR="00F0118F" w:rsidRPr="007D5E43">
        <w:rPr>
          <w:rFonts w:ascii="Arial" w:hAnsi="Arial" w:cs="Arial"/>
          <w:b/>
          <w:sz w:val="20"/>
        </w:rPr>
        <w:t>.-</w:t>
      </w:r>
      <w:r w:rsidR="00F0118F">
        <w:rPr>
          <w:rFonts w:ascii="Arial" w:hAnsi="Arial" w:cs="Arial"/>
          <w:sz w:val="20"/>
        </w:rPr>
        <w:t xml:space="preserve"> La solicitud de inscripción en el Registro de Contribuyentes a que se refiere el Artículo 28 del Código, deberá presentarse dentro </w:t>
      </w:r>
      <w:proofErr w:type="gramStart"/>
      <w:r w:rsidR="00F0118F">
        <w:rPr>
          <w:rFonts w:ascii="Arial" w:hAnsi="Arial" w:cs="Arial"/>
          <w:sz w:val="20"/>
        </w:rPr>
        <w:t>del mes siguientes</w:t>
      </w:r>
      <w:proofErr w:type="gramEnd"/>
      <w:r w:rsidR="00F0118F">
        <w:rPr>
          <w:rFonts w:ascii="Arial" w:hAnsi="Arial" w:cs="Arial"/>
          <w:sz w:val="20"/>
        </w:rPr>
        <w:t xml:space="preserve"> al día en que se efectúan las situaciones que a continuación se señalan:</w:t>
      </w:r>
    </w:p>
    <w:p w:rsidR="00F0118F" w:rsidRDefault="00F0118F" w:rsidP="007D5E43">
      <w:pPr>
        <w:tabs>
          <w:tab w:val="left" w:pos="9070"/>
        </w:tabs>
        <w:ind w:right="-2" w:firstLine="540"/>
        <w:jc w:val="both"/>
        <w:rPr>
          <w:rFonts w:ascii="Arial" w:hAnsi="Arial" w:cs="Arial"/>
          <w:sz w:val="20"/>
        </w:rPr>
      </w:pPr>
    </w:p>
    <w:p w:rsidR="00F0118F" w:rsidRDefault="00F0118F" w:rsidP="007D5E43">
      <w:pPr>
        <w:tabs>
          <w:tab w:val="left" w:pos="9070"/>
        </w:tabs>
        <w:ind w:right="-2" w:firstLine="540"/>
        <w:jc w:val="both"/>
        <w:rPr>
          <w:rFonts w:ascii="Arial" w:hAnsi="Arial" w:cs="Arial"/>
          <w:sz w:val="20"/>
        </w:rPr>
      </w:pPr>
      <w:r>
        <w:rPr>
          <w:rFonts w:ascii="Arial" w:hAnsi="Arial" w:cs="Arial"/>
          <w:b/>
          <w:bCs/>
          <w:sz w:val="20"/>
        </w:rPr>
        <w:t>I</w:t>
      </w:r>
      <w:r w:rsidRPr="007D5E43">
        <w:rPr>
          <w:rFonts w:ascii="Arial" w:hAnsi="Arial" w:cs="Arial"/>
          <w:b/>
          <w:sz w:val="20"/>
        </w:rPr>
        <w:t>.-</w:t>
      </w:r>
      <w:r>
        <w:rPr>
          <w:rFonts w:ascii="Arial" w:hAnsi="Arial" w:cs="Arial"/>
          <w:sz w:val="20"/>
        </w:rPr>
        <w:t xml:space="preserve"> Las personas morales residentes en México, a partir de que se firme su acta constitutiva.</w:t>
      </w:r>
    </w:p>
    <w:p w:rsidR="00F0118F" w:rsidRDefault="00F0118F" w:rsidP="007D5E43">
      <w:pPr>
        <w:tabs>
          <w:tab w:val="left" w:pos="9070"/>
        </w:tabs>
        <w:ind w:right="-2" w:firstLine="540"/>
        <w:jc w:val="both"/>
        <w:rPr>
          <w:rFonts w:ascii="Arial" w:hAnsi="Arial" w:cs="Arial"/>
          <w:sz w:val="20"/>
        </w:rPr>
      </w:pPr>
    </w:p>
    <w:p w:rsidR="00F0118F" w:rsidRDefault="00F0118F" w:rsidP="007D5E43">
      <w:pPr>
        <w:tabs>
          <w:tab w:val="left" w:pos="9070"/>
        </w:tabs>
        <w:ind w:right="-2" w:firstLine="540"/>
        <w:jc w:val="both"/>
        <w:rPr>
          <w:rFonts w:ascii="Arial" w:hAnsi="Arial" w:cs="Arial"/>
          <w:sz w:val="20"/>
        </w:rPr>
      </w:pPr>
      <w:r>
        <w:rPr>
          <w:rFonts w:ascii="Arial" w:hAnsi="Arial" w:cs="Arial"/>
          <w:b/>
          <w:bCs/>
          <w:sz w:val="20"/>
        </w:rPr>
        <w:t>II</w:t>
      </w:r>
      <w:r w:rsidRPr="007D5E43">
        <w:rPr>
          <w:rFonts w:ascii="Arial" w:hAnsi="Arial" w:cs="Arial"/>
          <w:b/>
          <w:sz w:val="20"/>
        </w:rPr>
        <w:t>.-</w:t>
      </w:r>
      <w:r>
        <w:rPr>
          <w:rFonts w:ascii="Arial" w:hAnsi="Arial" w:cs="Arial"/>
          <w:sz w:val="20"/>
        </w:rPr>
        <w:t xml:space="preserve"> Las personas físicas, así como las morales residentes en el extranjero, desde que se realicen las situaciones jurídicas o de hecho que den lugar a la presentación de declaraciones periódicas.</w:t>
      </w:r>
    </w:p>
    <w:p w:rsidR="00F0118F" w:rsidRDefault="00F0118F" w:rsidP="007D5E43">
      <w:pPr>
        <w:tabs>
          <w:tab w:val="left" w:pos="9070"/>
        </w:tabs>
        <w:ind w:right="-2" w:firstLine="540"/>
        <w:jc w:val="both"/>
        <w:rPr>
          <w:rFonts w:ascii="Arial" w:hAnsi="Arial" w:cs="Arial"/>
          <w:sz w:val="20"/>
        </w:rPr>
      </w:pPr>
    </w:p>
    <w:p w:rsidR="00F0118F" w:rsidRDefault="00F0118F" w:rsidP="007D5E43">
      <w:pPr>
        <w:tabs>
          <w:tab w:val="left" w:pos="9070"/>
        </w:tabs>
        <w:ind w:right="-2" w:firstLine="540"/>
        <w:jc w:val="both"/>
        <w:rPr>
          <w:rFonts w:ascii="Arial" w:hAnsi="Arial" w:cs="Arial"/>
          <w:sz w:val="20"/>
        </w:rPr>
      </w:pPr>
      <w:r>
        <w:rPr>
          <w:rFonts w:ascii="Arial" w:hAnsi="Arial" w:cs="Arial"/>
          <w:sz w:val="20"/>
        </w:rPr>
        <w:t>La solicitud de inscripción en el Registro de Contribuyentes deberá presentarse ante la autoridad recaudadora correspondiente al domicilio fiscal del contribuyente.</w:t>
      </w:r>
    </w:p>
    <w:p w:rsidR="00F0118F" w:rsidRDefault="00F0118F" w:rsidP="007D5E43">
      <w:pPr>
        <w:tabs>
          <w:tab w:val="left" w:pos="9070"/>
        </w:tabs>
        <w:ind w:right="-2" w:firstLine="540"/>
        <w:jc w:val="both"/>
        <w:rPr>
          <w:rFonts w:ascii="Arial" w:hAnsi="Arial" w:cs="Arial"/>
          <w:sz w:val="20"/>
        </w:rPr>
      </w:pPr>
    </w:p>
    <w:p w:rsidR="00F0118F" w:rsidRDefault="003A24B4" w:rsidP="007D5E43">
      <w:pPr>
        <w:tabs>
          <w:tab w:val="left" w:pos="9070"/>
        </w:tabs>
        <w:ind w:right="-2" w:firstLine="540"/>
        <w:jc w:val="both"/>
        <w:rPr>
          <w:rFonts w:ascii="Arial" w:hAnsi="Arial" w:cs="Arial"/>
          <w:sz w:val="20"/>
        </w:rPr>
      </w:pPr>
      <w:r>
        <w:rPr>
          <w:rFonts w:ascii="Arial" w:hAnsi="Arial" w:cs="Arial"/>
          <w:b/>
          <w:bCs/>
          <w:sz w:val="20"/>
        </w:rPr>
        <w:t>ARTÍ</w:t>
      </w:r>
      <w:r w:rsidR="00F0118F">
        <w:rPr>
          <w:rFonts w:ascii="Arial" w:hAnsi="Arial" w:cs="Arial"/>
          <w:b/>
          <w:bCs/>
          <w:sz w:val="20"/>
        </w:rPr>
        <w:t>CULO 15</w:t>
      </w:r>
      <w:r w:rsidR="00F0118F" w:rsidRPr="007D5E43">
        <w:rPr>
          <w:rFonts w:ascii="Arial" w:hAnsi="Arial" w:cs="Arial"/>
          <w:b/>
          <w:sz w:val="20"/>
        </w:rPr>
        <w:t>.-</w:t>
      </w:r>
      <w:r w:rsidR="00F0118F">
        <w:rPr>
          <w:rFonts w:ascii="Arial" w:hAnsi="Arial" w:cs="Arial"/>
          <w:sz w:val="20"/>
        </w:rPr>
        <w:t xml:space="preserve"> Para los efectos de la fracción I del Artículo 28 del Código, se considera que cambia el nombre de las personas físicas cuando así se haga constar en el Registro Civil. Las mujeres deberán usar el nombre de solteras.</w:t>
      </w:r>
    </w:p>
    <w:p w:rsidR="00F0118F" w:rsidRDefault="00F0118F" w:rsidP="007D5E43">
      <w:pPr>
        <w:tabs>
          <w:tab w:val="left" w:pos="9070"/>
        </w:tabs>
        <w:ind w:right="-2" w:firstLine="540"/>
        <w:jc w:val="both"/>
        <w:rPr>
          <w:rFonts w:ascii="Arial" w:hAnsi="Arial" w:cs="Arial"/>
          <w:sz w:val="20"/>
        </w:rPr>
      </w:pPr>
    </w:p>
    <w:p w:rsidR="00F0118F" w:rsidRDefault="00F0118F" w:rsidP="007D5E43">
      <w:pPr>
        <w:tabs>
          <w:tab w:val="left" w:pos="9070"/>
        </w:tabs>
        <w:ind w:right="-2" w:firstLine="540"/>
        <w:jc w:val="both"/>
        <w:rPr>
          <w:rFonts w:ascii="Arial" w:hAnsi="Arial" w:cs="Arial"/>
          <w:sz w:val="20"/>
        </w:rPr>
      </w:pPr>
      <w:r>
        <w:rPr>
          <w:rFonts w:ascii="Arial" w:hAnsi="Arial" w:cs="Arial"/>
          <w:sz w:val="20"/>
        </w:rPr>
        <w:t>Se entiende que cambia la denominación o razón social de las personas morales, cuando dicho cambio haya ocurrido en los términos de las disposiciones legales aplicables.</w:t>
      </w:r>
    </w:p>
    <w:p w:rsidR="00F0118F" w:rsidRDefault="00F0118F" w:rsidP="007D5E43">
      <w:pPr>
        <w:tabs>
          <w:tab w:val="left" w:pos="9070"/>
        </w:tabs>
        <w:ind w:right="-2" w:firstLine="540"/>
        <w:jc w:val="both"/>
        <w:rPr>
          <w:rFonts w:ascii="Arial" w:hAnsi="Arial" w:cs="Arial"/>
          <w:sz w:val="20"/>
        </w:rPr>
      </w:pPr>
    </w:p>
    <w:p w:rsidR="00F0118F" w:rsidRDefault="00F0118F" w:rsidP="007D5E43">
      <w:pPr>
        <w:tabs>
          <w:tab w:val="left" w:pos="9070"/>
        </w:tabs>
        <w:ind w:right="-2" w:firstLine="540"/>
        <w:jc w:val="both"/>
        <w:rPr>
          <w:rFonts w:ascii="Arial" w:hAnsi="Arial" w:cs="Arial"/>
          <w:sz w:val="20"/>
        </w:rPr>
      </w:pPr>
      <w:r>
        <w:rPr>
          <w:rFonts w:ascii="Arial" w:hAnsi="Arial" w:cs="Arial"/>
          <w:sz w:val="20"/>
        </w:rPr>
        <w:t>El aviso de cambio de nombre, denominación o razón social, deberá presentarse ante la autoridad recaudadora correspondientes dentro del mes siguiente al día en que tenga lugar el cambio de nombre o que se firme la escritura.</w:t>
      </w:r>
    </w:p>
    <w:p w:rsidR="00F0118F" w:rsidRDefault="00F0118F" w:rsidP="007D5E43">
      <w:pPr>
        <w:tabs>
          <w:tab w:val="left" w:pos="9070"/>
        </w:tabs>
        <w:ind w:right="-2" w:firstLine="540"/>
        <w:jc w:val="both"/>
        <w:rPr>
          <w:rFonts w:ascii="Arial" w:hAnsi="Arial" w:cs="Arial"/>
          <w:sz w:val="20"/>
        </w:rPr>
      </w:pPr>
    </w:p>
    <w:p w:rsidR="00F0118F" w:rsidRDefault="003A24B4" w:rsidP="007D5E43">
      <w:pPr>
        <w:tabs>
          <w:tab w:val="left" w:pos="9070"/>
        </w:tabs>
        <w:ind w:right="-2" w:firstLine="540"/>
        <w:jc w:val="both"/>
        <w:rPr>
          <w:rFonts w:ascii="Arial" w:hAnsi="Arial" w:cs="Arial"/>
          <w:sz w:val="20"/>
        </w:rPr>
      </w:pPr>
      <w:r>
        <w:rPr>
          <w:rFonts w:ascii="Arial" w:hAnsi="Arial" w:cs="Arial"/>
          <w:b/>
          <w:bCs/>
          <w:sz w:val="20"/>
        </w:rPr>
        <w:t>ARTÍ</w:t>
      </w:r>
      <w:r w:rsidR="00F0118F">
        <w:rPr>
          <w:rFonts w:ascii="Arial" w:hAnsi="Arial" w:cs="Arial"/>
          <w:b/>
          <w:bCs/>
          <w:sz w:val="20"/>
        </w:rPr>
        <w:t>CULO 16</w:t>
      </w:r>
      <w:r w:rsidR="00F0118F" w:rsidRPr="007D5E43">
        <w:rPr>
          <w:rFonts w:ascii="Arial" w:hAnsi="Arial" w:cs="Arial"/>
          <w:b/>
          <w:sz w:val="20"/>
        </w:rPr>
        <w:t>.-</w:t>
      </w:r>
      <w:r w:rsidR="00F0118F">
        <w:rPr>
          <w:rFonts w:ascii="Arial" w:hAnsi="Arial" w:cs="Arial"/>
          <w:sz w:val="20"/>
        </w:rPr>
        <w:t xml:space="preserve"> Se considera que hay cambio de domicilio fiscal en los términos de la fracción II del Artículo 28 del Código, cuando el contribuyente o retenedor lo establezca en lugar distinto al que se tiene manifestado</w:t>
      </w:r>
      <w:r w:rsidR="006278D4">
        <w:rPr>
          <w:rFonts w:ascii="Arial" w:hAnsi="Arial" w:cs="Arial"/>
          <w:sz w:val="20"/>
        </w:rPr>
        <w:t xml:space="preserve"> o cuando debe</w:t>
      </w:r>
      <w:r w:rsidR="00F0118F">
        <w:rPr>
          <w:rFonts w:ascii="Arial" w:hAnsi="Arial" w:cs="Arial"/>
          <w:sz w:val="20"/>
        </w:rPr>
        <w:t xml:space="preserve"> considerarse un nuevo domicilio en los términos del Código</w:t>
      </w:r>
      <w:r w:rsidR="00405FCD">
        <w:rPr>
          <w:rFonts w:ascii="Arial" w:hAnsi="Arial" w:cs="Arial"/>
          <w:sz w:val="20"/>
        </w:rPr>
        <w:t>.</w:t>
      </w:r>
      <w:r w:rsidR="00F0118F">
        <w:rPr>
          <w:rFonts w:ascii="Arial" w:hAnsi="Arial" w:cs="Arial"/>
          <w:sz w:val="20"/>
        </w:rPr>
        <w:t xml:space="preserve"> Así mismo, se considera cambio de domicilio, el cambio de nomenclatura o numeración oficial.</w:t>
      </w:r>
    </w:p>
    <w:p w:rsidR="00F0118F" w:rsidRDefault="00F0118F" w:rsidP="007D5E43">
      <w:pPr>
        <w:tabs>
          <w:tab w:val="left" w:pos="9070"/>
        </w:tabs>
        <w:ind w:right="-2" w:firstLine="540"/>
        <w:jc w:val="both"/>
        <w:rPr>
          <w:rFonts w:ascii="Arial" w:hAnsi="Arial" w:cs="Arial"/>
          <w:sz w:val="20"/>
        </w:rPr>
      </w:pPr>
    </w:p>
    <w:p w:rsidR="00F0118F" w:rsidRDefault="00F0118F" w:rsidP="007D5E43">
      <w:pPr>
        <w:tabs>
          <w:tab w:val="left" w:pos="9070"/>
        </w:tabs>
        <w:ind w:right="-2" w:firstLine="540"/>
        <w:jc w:val="both"/>
        <w:rPr>
          <w:rFonts w:ascii="Arial" w:hAnsi="Arial" w:cs="Arial"/>
          <w:sz w:val="20"/>
        </w:rPr>
      </w:pPr>
      <w:r>
        <w:rPr>
          <w:rFonts w:ascii="Arial" w:hAnsi="Arial" w:cs="Arial"/>
          <w:sz w:val="20"/>
        </w:rPr>
        <w:t xml:space="preserve">El aviso de cambio de domicilio fiscal deberá darse dentro del mes siguiente al día en que tenga </w:t>
      </w:r>
      <w:r w:rsidR="00405FCD">
        <w:rPr>
          <w:rFonts w:ascii="Arial" w:hAnsi="Arial" w:cs="Arial"/>
          <w:sz w:val="20"/>
        </w:rPr>
        <w:t xml:space="preserve">lugar </w:t>
      </w:r>
      <w:r>
        <w:rPr>
          <w:rFonts w:ascii="Arial" w:hAnsi="Arial" w:cs="Arial"/>
          <w:sz w:val="20"/>
        </w:rPr>
        <w:t>la situación jurídica o de hecho que corresponda.</w:t>
      </w:r>
    </w:p>
    <w:p w:rsidR="00F0118F" w:rsidRDefault="00F0118F" w:rsidP="007D5E43">
      <w:pPr>
        <w:tabs>
          <w:tab w:val="left" w:pos="9070"/>
        </w:tabs>
        <w:ind w:right="-2" w:firstLine="540"/>
        <w:jc w:val="both"/>
        <w:rPr>
          <w:rFonts w:ascii="Arial" w:hAnsi="Arial" w:cs="Arial"/>
          <w:sz w:val="20"/>
        </w:rPr>
      </w:pPr>
    </w:p>
    <w:p w:rsidR="00F0118F" w:rsidRDefault="00F0118F" w:rsidP="007D5E43">
      <w:pPr>
        <w:tabs>
          <w:tab w:val="left" w:pos="9070"/>
        </w:tabs>
        <w:ind w:right="-2" w:firstLine="540"/>
        <w:jc w:val="both"/>
        <w:rPr>
          <w:rFonts w:ascii="Arial" w:hAnsi="Arial" w:cs="Arial"/>
          <w:sz w:val="20"/>
          <w:lang w:val="es-ES_tradnl"/>
        </w:rPr>
      </w:pPr>
      <w:r>
        <w:rPr>
          <w:rFonts w:ascii="Arial" w:hAnsi="Arial" w:cs="Arial"/>
          <w:sz w:val="20"/>
          <w:lang w:val="es-ES_tradnl"/>
        </w:rPr>
        <w:t>Cuando el nuevo domicilio fiscal del contribuyente o retenedor esté en circunscripción territorial distinta de aquella ante la que venía presentando declaraciones periódicas, este aviso lo dará tanto a la autoridad a la que dejará de presentar dichas declaraciones, como ante la que seguirá presentándolas.</w:t>
      </w:r>
    </w:p>
    <w:p w:rsidR="00456D01" w:rsidRDefault="00456D01" w:rsidP="007D5E43">
      <w:pPr>
        <w:tabs>
          <w:tab w:val="left" w:pos="9070"/>
        </w:tabs>
        <w:ind w:right="-2" w:firstLine="540"/>
        <w:jc w:val="both"/>
        <w:rPr>
          <w:rFonts w:ascii="Arial" w:hAnsi="Arial" w:cs="Arial"/>
          <w:sz w:val="20"/>
          <w:lang w:val="es-ES_tradnl"/>
        </w:rPr>
      </w:pPr>
    </w:p>
    <w:p w:rsidR="00F0118F" w:rsidRDefault="003A24B4" w:rsidP="007D5E43">
      <w:pPr>
        <w:tabs>
          <w:tab w:val="left" w:pos="9070"/>
        </w:tabs>
        <w:ind w:right="-2" w:firstLine="540"/>
        <w:jc w:val="both"/>
        <w:rPr>
          <w:rFonts w:ascii="Arial" w:hAnsi="Arial" w:cs="Arial"/>
          <w:sz w:val="20"/>
        </w:rPr>
      </w:pPr>
      <w:r>
        <w:rPr>
          <w:rFonts w:ascii="Arial" w:hAnsi="Arial" w:cs="Arial"/>
          <w:b/>
          <w:bCs/>
          <w:sz w:val="20"/>
        </w:rPr>
        <w:t>ARTÍCULO</w:t>
      </w:r>
      <w:r w:rsidR="00F0118F">
        <w:rPr>
          <w:rFonts w:ascii="Arial" w:hAnsi="Arial" w:cs="Arial"/>
          <w:b/>
          <w:bCs/>
          <w:sz w:val="20"/>
        </w:rPr>
        <w:t xml:space="preserve"> 17</w:t>
      </w:r>
      <w:r w:rsidR="00F0118F" w:rsidRPr="007D5E43">
        <w:rPr>
          <w:rFonts w:ascii="Arial" w:hAnsi="Arial" w:cs="Arial"/>
          <w:b/>
          <w:sz w:val="20"/>
        </w:rPr>
        <w:t>.-</w:t>
      </w:r>
      <w:r w:rsidR="00F0118F">
        <w:rPr>
          <w:rFonts w:ascii="Arial" w:hAnsi="Arial" w:cs="Arial"/>
          <w:sz w:val="20"/>
        </w:rPr>
        <w:t xml:space="preserve"> Se presentarán los avisos a que se refiere la fracción III del Artículo 28 del Código, en los siguientes supuestos:</w:t>
      </w:r>
    </w:p>
    <w:p w:rsidR="00F0118F" w:rsidRDefault="00F0118F" w:rsidP="007D5E43">
      <w:pPr>
        <w:tabs>
          <w:tab w:val="left" w:pos="9070"/>
        </w:tabs>
        <w:ind w:right="-2" w:firstLine="540"/>
        <w:jc w:val="both"/>
        <w:rPr>
          <w:rFonts w:ascii="Arial" w:hAnsi="Arial" w:cs="Arial"/>
          <w:sz w:val="20"/>
        </w:rPr>
      </w:pPr>
    </w:p>
    <w:p w:rsidR="00F0118F" w:rsidRDefault="00F0118F" w:rsidP="007D5E43">
      <w:pPr>
        <w:tabs>
          <w:tab w:val="left" w:pos="9070"/>
        </w:tabs>
        <w:ind w:right="-2" w:firstLine="540"/>
        <w:jc w:val="both"/>
        <w:rPr>
          <w:rFonts w:ascii="Arial" w:hAnsi="Arial" w:cs="Arial"/>
          <w:sz w:val="20"/>
        </w:rPr>
      </w:pPr>
      <w:r>
        <w:rPr>
          <w:rFonts w:ascii="Arial" w:hAnsi="Arial" w:cs="Arial"/>
          <w:b/>
          <w:bCs/>
          <w:sz w:val="20"/>
        </w:rPr>
        <w:t>I</w:t>
      </w:r>
      <w:r w:rsidRPr="007D5E43">
        <w:rPr>
          <w:rFonts w:ascii="Arial" w:hAnsi="Arial" w:cs="Arial"/>
          <w:b/>
          <w:sz w:val="20"/>
        </w:rPr>
        <w:t>.-</w:t>
      </w:r>
      <w:r>
        <w:rPr>
          <w:rFonts w:ascii="Arial" w:hAnsi="Arial" w:cs="Arial"/>
          <w:sz w:val="20"/>
        </w:rPr>
        <w:t xml:space="preserve"> De aumento, cuando se esté obligado a presentar declaraciones periódicas distintas de la que se venían presentando.</w:t>
      </w:r>
    </w:p>
    <w:p w:rsidR="00F0118F" w:rsidRDefault="00F0118F" w:rsidP="007D5E43">
      <w:pPr>
        <w:tabs>
          <w:tab w:val="left" w:pos="9070"/>
        </w:tabs>
        <w:ind w:right="-2" w:firstLine="540"/>
        <w:jc w:val="both"/>
        <w:rPr>
          <w:rFonts w:ascii="Arial" w:hAnsi="Arial" w:cs="Arial"/>
          <w:sz w:val="20"/>
        </w:rPr>
      </w:pPr>
    </w:p>
    <w:p w:rsidR="00F0118F" w:rsidRDefault="00F0118F" w:rsidP="007D5E43">
      <w:pPr>
        <w:tabs>
          <w:tab w:val="left" w:pos="9070"/>
        </w:tabs>
        <w:ind w:right="-2" w:firstLine="540"/>
        <w:jc w:val="both"/>
        <w:rPr>
          <w:rFonts w:ascii="Arial" w:hAnsi="Arial" w:cs="Arial"/>
          <w:sz w:val="20"/>
        </w:rPr>
      </w:pPr>
      <w:r>
        <w:rPr>
          <w:rFonts w:ascii="Arial" w:hAnsi="Arial" w:cs="Arial"/>
          <w:b/>
          <w:bCs/>
          <w:sz w:val="20"/>
        </w:rPr>
        <w:t>II</w:t>
      </w:r>
      <w:r w:rsidRPr="007D5E43">
        <w:rPr>
          <w:rFonts w:ascii="Arial" w:hAnsi="Arial" w:cs="Arial"/>
          <w:b/>
          <w:sz w:val="20"/>
        </w:rPr>
        <w:t>.-</w:t>
      </w:r>
      <w:r>
        <w:rPr>
          <w:rFonts w:ascii="Arial" w:hAnsi="Arial" w:cs="Arial"/>
          <w:sz w:val="20"/>
        </w:rPr>
        <w:t xml:space="preserve"> De disminución, cuando se deje de estar sujeto a cumplir con alguna o algunas obligaciones periódicas y se deba seguir presentando declaración por otros conceptos.</w:t>
      </w:r>
    </w:p>
    <w:p w:rsidR="00F0118F" w:rsidRDefault="00F0118F" w:rsidP="007D5E43">
      <w:pPr>
        <w:tabs>
          <w:tab w:val="left" w:pos="9070"/>
        </w:tabs>
        <w:ind w:right="-2" w:firstLine="540"/>
        <w:jc w:val="both"/>
        <w:rPr>
          <w:rFonts w:ascii="Arial" w:hAnsi="Arial" w:cs="Arial"/>
          <w:sz w:val="20"/>
        </w:rPr>
      </w:pPr>
    </w:p>
    <w:p w:rsidR="00F0118F" w:rsidRDefault="00F0118F" w:rsidP="007D5E43">
      <w:pPr>
        <w:tabs>
          <w:tab w:val="left" w:pos="9070"/>
        </w:tabs>
        <w:ind w:right="-2" w:firstLine="540"/>
        <w:jc w:val="both"/>
        <w:rPr>
          <w:rFonts w:ascii="Arial" w:hAnsi="Arial" w:cs="Arial"/>
          <w:sz w:val="20"/>
        </w:rPr>
      </w:pPr>
      <w:r>
        <w:rPr>
          <w:rFonts w:ascii="Arial" w:hAnsi="Arial" w:cs="Arial"/>
          <w:b/>
          <w:bCs/>
          <w:sz w:val="20"/>
        </w:rPr>
        <w:t>III</w:t>
      </w:r>
      <w:r w:rsidRPr="007D5E43">
        <w:rPr>
          <w:rFonts w:ascii="Arial" w:hAnsi="Arial" w:cs="Arial"/>
          <w:b/>
          <w:sz w:val="20"/>
        </w:rPr>
        <w:t xml:space="preserve">.- </w:t>
      </w:r>
      <w:r>
        <w:rPr>
          <w:rFonts w:ascii="Arial" w:hAnsi="Arial" w:cs="Arial"/>
          <w:sz w:val="20"/>
        </w:rPr>
        <w:t>De suspensión, cuando el contribuyente interrumpa temporalmente las actividades por las cuales está obligado a presentar declaraciones o pagos periódicos, siempre y cuando no deba cumplir con otras obligaciones de pago, por sí mismo o por cuenta de terceros. En este último caso, el aviso que deberá presentar es el establecido en la fracción anterior.</w:t>
      </w:r>
    </w:p>
    <w:p w:rsidR="00F73A90" w:rsidRDefault="00F73A90" w:rsidP="007D5E43">
      <w:pPr>
        <w:tabs>
          <w:tab w:val="left" w:pos="9070"/>
        </w:tabs>
        <w:ind w:right="-2" w:firstLine="540"/>
        <w:jc w:val="both"/>
        <w:rPr>
          <w:rFonts w:ascii="Arial" w:hAnsi="Arial" w:cs="Arial"/>
          <w:sz w:val="20"/>
        </w:rPr>
      </w:pPr>
    </w:p>
    <w:p w:rsidR="00F0118F" w:rsidRDefault="00F0118F" w:rsidP="007D5E43">
      <w:pPr>
        <w:tabs>
          <w:tab w:val="left" w:pos="9070"/>
        </w:tabs>
        <w:ind w:right="-2" w:firstLine="540"/>
        <w:jc w:val="both"/>
        <w:rPr>
          <w:rFonts w:ascii="Arial" w:hAnsi="Arial" w:cs="Arial"/>
          <w:sz w:val="20"/>
        </w:rPr>
      </w:pPr>
      <w:r>
        <w:rPr>
          <w:rFonts w:ascii="Arial" w:hAnsi="Arial" w:cs="Arial"/>
          <w:sz w:val="20"/>
        </w:rPr>
        <w:lastRenderedPageBreak/>
        <w:t>No será necesario dar este aviso, cuando se tengan que presentar los avisos de liquidación, sucesión o de cancelación a que se refieren las fracciones IV y V del Artículo 28 del Código.</w:t>
      </w:r>
    </w:p>
    <w:p w:rsidR="00F0118F" w:rsidRPr="00405FCD" w:rsidRDefault="00F0118F" w:rsidP="007D5E43">
      <w:pPr>
        <w:tabs>
          <w:tab w:val="left" w:pos="9070"/>
        </w:tabs>
        <w:ind w:right="-2" w:firstLine="540"/>
        <w:jc w:val="both"/>
        <w:rPr>
          <w:rFonts w:ascii="Arial" w:hAnsi="Arial" w:cs="Arial"/>
          <w:sz w:val="18"/>
          <w:szCs w:val="18"/>
        </w:rPr>
      </w:pPr>
    </w:p>
    <w:p w:rsidR="00F0118F" w:rsidRDefault="00F0118F" w:rsidP="007D5E43">
      <w:pPr>
        <w:tabs>
          <w:tab w:val="left" w:pos="9070"/>
        </w:tabs>
        <w:ind w:right="-2" w:firstLine="540"/>
        <w:jc w:val="both"/>
        <w:rPr>
          <w:rFonts w:ascii="Arial" w:hAnsi="Arial" w:cs="Arial"/>
          <w:sz w:val="20"/>
        </w:rPr>
      </w:pPr>
      <w:r>
        <w:rPr>
          <w:rFonts w:ascii="Arial" w:hAnsi="Arial" w:cs="Arial"/>
          <w:sz w:val="20"/>
        </w:rPr>
        <w:t>Además deberá estarse a los siguiente</w:t>
      </w:r>
      <w:r w:rsidR="00D46BA7">
        <w:rPr>
          <w:rFonts w:ascii="Arial" w:hAnsi="Arial" w:cs="Arial"/>
          <w:sz w:val="20"/>
        </w:rPr>
        <w:t>s</w:t>
      </w:r>
      <w:r>
        <w:rPr>
          <w:rFonts w:ascii="Arial" w:hAnsi="Arial" w:cs="Arial"/>
          <w:sz w:val="20"/>
        </w:rPr>
        <w:t>:</w:t>
      </w:r>
    </w:p>
    <w:p w:rsidR="00F0118F" w:rsidRDefault="00F0118F" w:rsidP="00405FCD">
      <w:pPr>
        <w:tabs>
          <w:tab w:val="left" w:pos="9070"/>
        </w:tabs>
        <w:ind w:right="-2" w:firstLine="540"/>
        <w:jc w:val="both"/>
        <w:rPr>
          <w:rFonts w:ascii="Arial" w:hAnsi="Arial" w:cs="Arial"/>
          <w:sz w:val="20"/>
        </w:rPr>
      </w:pPr>
    </w:p>
    <w:p w:rsidR="00F0118F" w:rsidRDefault="00F0118F" w:rsidP="00405FCD">
      <w:pPr>
        <w:tabs>
          <w:tab w:val="left" w:pos="9070"/>
        </w:tabs>
        <w:ind w:right="-2" w:firstLine="540"/>
        <w:jc w:val="both"/>
        <w:rPr>
          <w:rFonts w:ascii="Arial" w:hAnsi="Arial" w:cs="Arial"/>
          <w:sz w:val="20"/>
        </w:rPr>
      </w:pPr>
      <w:r>
        <w:rPr>
          <w:rFonts w:ascii="Arial" w:hAnsi="Arial" w:cs="Arial"/>
          <w:b/>
          <w:bCs/>
          <w:sz w:val="20"/>
        </w:rPr>
        <w:t>a)</w:t>
      </w:r>
      <w:r w:rsidRPr="007D5E43">
        <w:rPr>
          <w:rFonts w:ascii="Arial" w:hAnsi="Arial" w:cs="Arial"/>
          <w:b/>
          <w:sz w:val="20"/>
        </w:rPr>
        <w:t>.-</w:t>
      </w:r>
      <w:r>
        <w:rPr>
          <w:rFonts w:ascii="Arial" w:hAnsi="Arial" w:cs="Arial"/>
          <w:sz w:val="20"/>
        </w:rPr>
        <w:t xml:space="preserve"> Este aviso, durante su vigencia, libera al contribuyente de la obligación de presentar declaraciones periódicas, excepto cuando se trate de contribuciones causadas aún no cubiertas o de declaraciones correspondientes o períodos anteriores a la fecha de inicio de la suspensión de actividades.</w:t>
      </w:r>
    </w:p>
    <w:p w:rsidR="00F0118F" w:rsidRDefault="00F0118F" w:rsidP="007D5E43">
      <w:pPr>
        <w:tabs>
          <w:tab w:val="left" w:pos="9070"/>
        </w:tabs>
        <w:spacing w:before="120" w:after="120"/>
        <w:ind w:right="-2" w:firstLine="540"/>
        <w:jc w:val="both"/>
        <w:rPr>
          <w:rFonts w:ascii="Arial" w:hAnsi="Arial" w:cs="Arial"/>
          <w:sz w:val="20"/>
        </w:rPr>
      </w:pPr>
      <w:r>
        <w:rPr>
          <w:rFonts w:ascii="Arial" w:hAnsi="Arial" w:cs="Arial"/>
          <w:b/>
          <w:bCs/>
          <w:sz w:val="20"/>
        </w:rPr>
        <w:t>b)</w:t>
      </w:r>
      <w:r w:rsidRPr="007D5E43">
        <w:rPr>
          <w:rFonts w:ascii="Arial" w:hAnsi="Arial" w:cs="Arial"/>
          <w:b/>
          <w:sz w:val="20"/>
        </w:rPr>
        <w:t xml:space="preserve">.- </w:t>
      </w:r>
      <w:r>
        <w:rPr>
          <w:rFonts w:ascii="Arial" w:hAnsi="Arial" w:cs="Arial"/>
          <w:sz w:val="20"/>
        </w:rPr>
        <w:t>Durante el período de actividades, el contribuyente no queda relevado de dar los demás avisos previstos en el Código.</w:t>
      </w:r>
    </w:p>
    <w:p w:rsidR="00F0118F" w:rsidRDefault="00F0118F" w:rsidP="007D5E43">
      <w:pPr>
        <w:tabs>
          <w:tab w:val="left" w:pos="9070"/>
        </w:tabs>
        <w:spacing w:before="120" w:after="120"/>
        <w:ind w:right="-2" w:firstLine="540"/>
        <w:jc w:val="both"/>
        <w:rPr>
          <w:rFonts w:ascii="Arial" w:hAnsi="Arial" w:cs="Arial"/>
          <w:sz w:val="20"/>
        </w:rPr>
      </w:pPr>
      <w:r>
        <w:rPr>
          <w:rFonts w:ascii="Arial" w:hAnsi="Arial" w:cs="Arial"/>
          <w:b/>
          <w:bCs/>
          <w:sz w:val="20"/>
        </w:rPr>
        <w:t>c)</w:t>
      </w:r>
      <w:r w:rsidRPr="007D5E43">
        <w:rPr>
          <w:rFonts w:ascii="Arial" w:hAnsi="Arial" w:cs="Arial"/>
          <w:b/>
          <w:sz w:val="20"/>
        </w:rPr>
        <w:t>.-</w:t>
      </w:r>
      <w:r>
        <w:rPr>
          <w:rFonts w:ascii="Arial" w:hAnsi="Arial" w:cs="Arial"/>
          <w:sz w:val="20"/>
        </w:rPr>
        <w:t xml:space="preserve"> Los contribuyentes que reanuden actividades, no podrán presentar dentro del mismo año de calendario nuevo aviso de suspensión.</w:t>
      </w:r>
    </w:p>
    <w:p w:rsidR="00F0118F" w:rsidRDefault="00F0118F" w:rsidP="007D5E43">
      <w:pPr>
        <w:tabs>
          <w:tab w:val="left" w:pos="9070"/>
        </w:tabs>
        <w:spacing w:before="120" w:after="120"/>
        <w:ind w:right="-2" w:firstLine="540"/>
        <w:jc w:val="both"/>
        <w:rPr>
          <w:rFonts w:ascii="Arial" w:hAnsi="Arial" w:cs="Arial"/>
          <w:sz w:val="20"/>
        </w:rPr>
      </w:pPr>
      <w:r>
        <w:rPr>
          <w:rFonts w:ascii="Arial" w:hAnsi="Arial" w:cs="Arial"/>
          <w:b/>
          <w:bCs/>
          <w:sz w:val="20"/>
        </w:rPr>
        <w:t>d)</w:t>
      </w:r>
      <w:r w:rsidRPr="007D5E43">
        <w:rPr>
          <w:rFonts w:ascii="Arial" w:hAnsi="Arial" w:cs="Arial"/>
          <w:b/>
          <w:sz w:val="20"/>
        </w:rPr>
        <w:t>.-</w:t>
      </w:r>
      <w:r>
        <w:rPr>
          <w:rFonts w:ascii="Arial" w:hAnsi="Arial" w:cs="Arial"/>
          <w:sz w:val="20"/>
        </w:rPr>
        <w:t xml:space="preserve"> El aviso de suspensión a que se refiere esta disposición deberá presentarse ante la autoridad recaudadora correspondiente a más tardar en la fecha en que el contribuyente hubiere estado obligado a presentar declaración en caso de haber realizado actividades.</w:t>
      </w:r>
    </w:p>
    <w:p w:rsidR="00F0118F" w:rsidRDefault="00F0118F" w:rsidP="007D5E43">
      <w:pPr>
        <w:tabs>
          <w:tab w:val="left" w:pos="9070"/>
        </w:tabs>
        <w:ind w:right="-2" w:firstLine="540"/>
        <w:jc w:val="both"/>
        <w:rPr>
          <w:rFonts w:ascii="Arial" w:hAnsi="Arial" w:cs="Arial"/>
          <w:sz w:val="20"/>
        </w:rPr>
      </w:pPr>
      <w:r>
        <w:rPr>
          <w:rFonts w:ascii="Arial" w:hAnsi="Arial" w:cs="Arial"/>
          <w:b/>
          <w:bCs/>
          <w:sz w:val="20"/>
        </w:rPr>
        <w:t>IV</w:t>
      </w:r>
      <w:r w:rsidRPr="007D5E43">
        <w:rPr>
          <w:rFonts w:ascii="Arial" w:hAnsi="Arial" w:cs="Arial"/>
          <w:b/>
          <w:sz w:val="20"/>
        </w:rPr>
        <w:t xml:space="preserve">.- </w:t>
      </w:r>
      <w:r>
        <w:rPr>
          <w:rFonts w:ascii="Arial" w:hAnsi="Arial" w:cs="Arial"/>
          <w:sz w:val="20"/>
        </w:rPr>
        <w:t>De reanudación, cuando se vuelva a estar obligado a presentar alguna de las declaraciones periódicas, debiendo presentarse conjuntamente con la primera de éstas.</w:t>
      </w:r>
    </w:p>
    <w:p w:rsidR="00F0118F" w:rsidRPr="00405FCD" w:rsidRDefault="00F0118F" w:rsidP="007D5E43">
      <w:pPr>
        <w:tabs>
          <w:tab w:val="left" w:pos="9070"/>
        </w:tabs>
        <w:ind w:right="-2" w:firstLine="540"/>
        <w:jc w:val="both"/>
        <w:rPr>
          <w:rFonts w:ascii="Arial" w:hAnsi="Arial" w:cs="Arial"/>
          <w:sz w:val="18"/>
          <w:szCs w:val="18"/>
        </w:rPr>
      </w:pPr>
    </w:p>
    <w:p w:rsidR="00F0118F" w:rsidRDefault="00F0118F" w:rsidP="007D5E43">
      <w:pPr>
        <w:tabs>
          <w:tab w:val="left" w:pos="9070"/>
        </w:tabs>
        <w:ind w:right="-2" w:firstLine="540"/>
        <w:jc w:val="both"/>
        <w:rPr>
          <w:rFonts w:ascii="Arial" w:hAnsi="Arial" w:cs="Arial"/>
          <w:sz w:val="20"/>
        </w:rPr>
      </w:pPr>
      <w:r>
        <w:rPr>
          <w:rFonts w:ascii="Arial" w:hAnsi="Arial" w:cs="Arial"/>
          <w:sz w:val="20"/>
        </w:rPr>
        <w:t>El aviso de aumento o disminución de obligaciones fiscales deberá presentarse ante la autoridad recaudadora correspondiente, dentro del mes siguiente al día en que se realicen las situaciones jurídicas o de hecho que los motiven.</w:t>
      </w:r>
    </w:p>
    <w:p w:rsidR="00F0118F" w:rsidRPr="00405FCD" w:rsidRDefault="00F0118F" w:rsidP="007D5E43">
      <w:pPr>
        <w:tabs>
          <w:tab w:val="left" w:pos="9070"/>
        </w:tabs>
        <w:ind w:right="-2" w:firstLine="540"/>
        <w:jc w:val="both"/>
        <w:rPr>
          <w:rFonts w:ascii="Arial" w:hAnsi="Arial" w:cs="Arial"/>
          <w:sz w:val="18"/>
          <w:szCs w:val="18"/>
        </w:rPr>
      </w:pPr>
    </w:p>
    <w:p w:rsidR="00F0118F" w:rsidRDefault="00F0118F" w:rsidP="007D5E43">
      <w:pPr>
        <w:tabs>
          <w:tab w:val="left" w:pos="9070"/>
        </w:tabs>
        <w:ind w:right="-2" w:firstLine="540"/>
        <w:jc w:val="both"/>
        <w:rPr>
          <w:rFonts w:ascii="Arial" w:hAnsi="Arial" w:cs="Arial"/>
          <w:sz w:val="20"/>
        </w:rPr>
      </w:pPr>
      <w:r>
        <w:rPr>
          <w:rFonts w:ascii="Arial" w:hAnsi="Arial" w:cs="Arial"/>
          <w:sz w:val="20"/>
        </w:rPr>
        <w:t>Para los efectos de las fracciones I y II del Artículo 28 del Código, se considera que no hay aumento o disminución de obligaciones fiscales cuando se modifiquen los formularios en que deban presentarse las declaraciones o cuando por disposición legal se modifiquen los plazos para efectuar pagos.</w:t>
      </w:r>
    </w:p>
    <w:p w:rsidR="00F0118F" w:rsidRDefault="00F0118F" w:rsidP="007D5E43">
      <w:pPr>
        <w:tabs>
          <w:tab w:val="left" w:pos="9070"/>
        </w:tabs>
        <w:ind w:right="-2" w:firstLine="540"/>
        <w:jc w:val="both"/>
        <w:rPr>
          <w:rFonts w:ascii="Arial" w:hAnsi="Arial" w:cs="Arial"/>
          <w:sz w:val="20"/>
        </w:rPr>
      </w:pPr>
    </w:p>
    <w:p w:rsidR="00F0118F" w:rsidRDefault="003A24B4" w:rsidP="007D5E43">
      <w:pPr>
        <w:tabs>
          <w:tab w:val="left" w:pos="9070"/>
        </w:tabs>
        <w:ind w:right="-2" w:firstLine="540"/>
        <w:jc w:val="both"/>
        <w:rPr>
          <w:rFonts w:ascii="Arial" w:hAnsi="Arial" w:cs="Arial"/>
          <w:sz w:val="20"/>
          <w:lang w:val="es-ES_tradnl"/>
        </w:rPr>
      </w:pPr>
      <w:r>
        <w:rPr>
          <w:rFonts w:ascii="Arial" w:hAnsi="Arial" w:cs="Arial"/>
          <w:b/>
          <w:bCs/>
          <w:sz w:val="20"/>
          <w:lang w:val="es-ES_tradnl"/>
        </w:rPr>
        <w:t>ARTÍCULO</w:t>
      </w:r>
      <w:r w:rsidR="00F0118F">
        <w:rPr>
          <w:rFonts w:ascii="Arial" w:hAnsi="Arial" w:cs="Arial"/>
          <w:b/>
          <w:bCs/>
          <w:sz w:val="20"/>
          <w:lang w:val="es-ES_tradnl"/>
        </w:rPr>
        <w:t xml:space="preserve"> 18.</w:t>
      </w:r>
      <w:r w:rsidR="007D5E43">
        <w:rPr>
          <w:rFonts w:ascii="Arial" w:hAnsi="Arial" w:cs="Arial"/>
          <w:b/>
          <w:bCs/>
          <w:sz w:val="20"/>
          <w:lang w:val="es-ES_tradnl"/>
        </w:rPr>
        <w:t>-</w:t>
      </w:r>
      <w:r w:rsidR="00F0118F">
        <w:rPr>
          <w:rFonts w:ascii="Arial" w:hAnsi="Arial" w:cs="Arial"/>
          <w:sz w:val="20"/>
          <w:lang w:val="es-ES_tradnl"/>
        </w:rPr>
        <w:t>Se presentará el aviso de liquidación o fusión de personas morales, así como el de apertura de sucesión a que se refieren las  fracciones IV y V del Artículo 28 del Código, en los siguientes casos:</w:t>
      </w:r>
    </w:p>
    <w:p w:rsidR="00F0118F" w:rsidRPr="00405FCD" w:rsidRDefault="00F0118F" w:rsidP="007D5E43">
      <w:pPr>
        <w:tabs>
          <w:tab w:val="left" w:pos="9070"/>
        </w:tabs>
        <w:ind w:right="-2" w:firstLine="540"/>
        <w:jc w:val="both"/>
        <w:rPr>
          <w:rFonts w:ascii="Arial" w:hAnsi="Arial" w:cs="Arial"/>
          <w:sz w:val="16"/>
          <w:szCs w:val="16"/>
          <w:lang w:val="es-ES_tradnl"/>
        </w:rPr>
      </w:pPr>
    </w:p>
    <w:p w:rsidR="00F0118F" w:rsidRDefault="00F0118F" w:rsidP="007D5E43">
      <w:pPr>
        <w:tabs>
          <w:tab w:val="left" w:pos="9070"/>
        </w:tabs>
        <w:ind w:right="-2" w:firstLine="540"/>
        <w:jc w:val="both"/>
        <w:rPr>
          <w:rFonts w:ascii="Arial" w:hAnsi="Arial" w:cs="Arial"/>
          <w:sz w:val="20"/>
          <w:lang w:val="es-ES_tradnl"/>
        </w:rPr>
      </w:pPr>
      <w:r>
        <w:rPr>
          <w:rFonts w:ascii="Arial" w:hAnsi="Arial" w:cs="Arial"/>
          <w:b/>
          <w:bCs/>
          <w:sz w:val="20"/>
          <w:lang w:val="es-ES_tradnl"/>
        </w:rPr>
        <w:t>I.</w:t>
      </w:r>
      <w:r w:rsidR="007D5E43">
        <w:rPr>
          <w:rFonts w:ascii="Arial" w:hAnsi="Arial" w:cs="Arial"/>
          <w:b/>
          <w:bCs/>
          <w:sz w:val="20"/>
          <w:lang w:val="es-ES_tradnl"/>
        </w:rPr>
        <w:t>-</w:t>
      </w:r>
      <w:r>
        <w:rPr>
          <w:rFonts w:ascii="Arial" w:hAnsi="Arial" w:cs="Arial"/>
          <w:sz w:val="20"/>
          <w:lang w:val="es-ES_tradnl"/>
        </w:rPr>
        <w:t>Liquidación o fusión de personas morales. El aviso deberá darse ante la autoridad recaudadora correspondiente, dentro del mes siguiente al día en que se inicie el procedimiento de liquidación.</w:t>
      </w:r>
    </w:p>
    <w:p w:rsidR="00F0118F" w:rsidRPr="00405FCD" w:rsidRDefault="00F0118F" w:rsidP="007D5E43">
      <w:pPr>
        <w:tabs>
          <w:tab w:val="left" w:pos="9070"/>
        </w:tabs>
        <w:ind w:right="-2" w:firstLine="540"/>
        <w:jc w:val="both"/>
        <w:rPr>
          <w:rFonts w:ascii="Arial" w:hAnsi="Arial" w:cs="Arial"/>
          <w:sz w:val="16"/>
          <w:szCs w:val="16"/>
          <w:lang w:val="es-ES_tradnl"/>
        </w:rPr>
      </w:pPr>
    </w:p>
    <w:p w:rsidR="00F0118F" w:rsidRDefault="00F0118F" w:rsidP="007D5E43">
      <w:pPr>
        <w:tabs>
          <w:tab w:val="left" w:pos="9070"/>
        </w:tabs>
        <w:ind w:right="-2" w:firstLine="540"/>
        <w:jc w:val="both"/>
        <w:rPr>
          <w:rFonts w:ascii="Arial" w:hAnsi="Arial" w:cs="Arial"/>
          <w:sz w:val="20"/>
          <w:lang w:val="es-ES_tradnl"/>
        </w:rPr>
      </w:pPr>
      <w:r>
        <w:rPr>
          <w:rFonts w:ascii="Arial" w:hAnsi="Arial" w:cs="Arial"/>
          <w:b/>
          <w:bCs/>
          <w:sz w:val="20"/>
          <w:lang w:val="es-ES_tradnl"/>
        </w:rPr>
        <w:t>II.</w:t>
      </w:r>
      <w:r w:rsidR="007D5E43">
        <w:rPr>
          <w:rFonts w:ascii="Arial" w:hAnsi="Arial" w:cs="Arial"/>
          <w:b/>
          <w:bCs/>
          <w:sz w:val="20"/>
          <w:lang w:val="es-ES_tradnl"/>
        </w:rPr>
        <w:t xml:space="preserve">- </w:t>
      </w:r>
      <w:r>
        <w:rPr>
          <w:rFonts w:ascii="Arial" w:hAnsi="Arial" w:cs="Arial"/>
          <w:sz w:val="20"/>
          <w:lang w:val="es-ES_tradnl"/>
        </w:rPr>
        <w:t>Apertura de sucesión, en el caso de que una persona obligada a presentar declaraciones periódicas fallezca. El aviso deberá ser presentado por el representante legal de la sucesión, dentro del mes siguiente al día en que se acepte el cargo, a la misma autoridad ante la cual el autor de la sucesión venía presentando declaraciones periódicas.</w:t>
      </w:r>
    </w:p>
    <w:p w:rsidR="00F0118F" w:rsidRDefault="00F0118F" w:rsidP="007D5E43">
      <w:pPr>
        <w:tabs>
          <w:tab w:val="left" w:pos="9070"/>
        </w:tabs>
        <w:ind w:right="-2" w:firstLine="540"/>
        <w:jc w:val="both"/>
        <w:rPr>
          <w:rFonts w:ascii="Arial" w:hAnsi="Arial" w:cs="Arial"/>
          <w:sz w:val="20"/>
          <w:lang w:val="es-ES_tradnl"/>
        </w:rPr>
      </w:pPr>
    </w:p>
    <w:p w:rsidR="00F0118F" w:rsidRDefault="003A24B4" w:rsidP="007D5E43">
      <w:pPr>
        <w:tabs>
          <w:tab w:val="left" w:pos="9070"/>
        </w:tabs>
        <w:ind w:right="-2" w:firstLine="540"/>
        <w:jc w:val="both"/>
        <w:rPr>
          <w:rFonts w:ascii="Arial" w:hAnsi="Arial" w:cs="Arial"/>
          <w:sz w:val="20"/>
        </w:rPr>
      </w:pPr>
      <w:r>
        <w:rPr>
          <w:rFonts w:ascii="Arial" w:hAnsi="Arial" w:cs="Arial"/>
          <w:b/>
          <w:bCs/>
          <w:sz w:val="20"/>
        </w:rPr>
        <w:t>ARTÍCULO</w:t>
      </w:r>
      <w:r w:rsidR="00F0118F">
        <w:rPr>
          <w:rFonts w:ascii="Arial" w:hAnsi="Arial" w:cs="Arial"/>
          <w:b/>
          <w:bCs/>
          <w:sz w:val="20"/>
        </w:rPr>
        <w:t xml:space="preserve"> 19</w:t>
      </w:r>
      <w:r w:rsidR="00F0118F" w:rsidRPr="007D5E43">
        <w:rPr>
          <w:rFonts w:ascii="Arial" w:hAnsi="Arial" w:cs="Arial"/>
          <w:b/>
          <w:sz w:val="20"/>
        </w:rPr>
        <w:t xml:space="preserve">.- </w:t>
      </w:r>
      <w:r w:rsidR="00F0118F">
        <w:rPr>
          <w:rFonts w:ascii="Arial" w:hAnsi="Arial" w:cs="Arial"/>
          <w:sz w:val="20"/>
        </w:rPr>
        <w:t>El aviso de cancelación del Registro de Contribuyentes a que se refiere la fracción VI del Artículo 28 del Código, deberá presentarse conforme a las siguientes reglas:</w:t>
      </w:r>
    </w:p>
    <w:p w:rsidR="00F0118F" w:rsidRPr="00405FCD" w:rsidRDefault="00F0118F" w:rsidP="007D5E43">
      <w:pPr>
        <w:tabs>
          <w:tab w:val="left" w:pos="9070"/>
        </w:tabs>
        <w:ind w:right="-2" w:firstLine="540"/>
        <w:jc w:val="both"/>
        <w:rPr>
          <w:rFonts w:ascii="Arial" w:hAnsi="Arial" w:cs="Arial"/>
          <w:sz w:val="16"/>
          <w:szCs w:val="16"/>
        </w:rPr>
      </w:pPr>
    </w:p>
    <w:p w:rsidR="00F0118F" w:rsidRDefault="00F0118F" w:rsidP="007D5E43">
      <w:pPr>
        <w:tabs>
          <w:tab w:val="left" w:pos="9070"/>
        </w:tabs>
        <w:ind w:right="-2" w:firstLine="540"/>
        <w:jc w:val="both"/>
        <w:rPr>
          <w:rFonts w:ascii="Arial" w:hAnsi="Arial" w:cs="Arial"/>
          <w:sz w:val="20"/>
        </w:rPr>
      </w:pPr>
      <w:r>
        <w:rPr>
          <w:rFonts w:ascii="Arial" w:hAnsi="Arial" w:cs="Arial"/>
          <w:b/>
          <w:bCs/>
          <w:sz w:val="20"/>
        </w:rPr>
        <w:t>I</w:t>
      </w:r>
      <w:r w:rsidRPr="007D5E43">
        <w:rPr>
          <w:rFonts w:ascii="Arial" w:hAnsi="Arial" w:cs="Arial"/>
          <w:b/>
          <w:sz w:val="20"/>
        </w:rPr>
        <w:t>.-</w:t>
      </w:r>
      <w:r>
        <w:rPr>
          <w:rFonts w:ascii="Arial" w:hAnsi="Arial" w:cs="Arial"/>
          <w:sz w:val="20"/>
        </w:rPr>
        <w:t xml:space="preserve"> Los contribuyentes deberán presentar el aviso junto con la última declaración que les corresponda presentar.</w:t>
      </w:r>
    </w:p>
    <w:p w:rsidR="00F0118F" w:rsidRPr="00405FCD" w:rsidRDefault="00F0118F" w:rsidP="007D5E43">
      <w:pPr>
        <w:tabs>
          <w:tab w:val="left" w:pos="9070"/>
        </w:tabs>
        <w:ind w:right="-2" w:firstLine="540"/>
        <w:jc w:val="both"/>
        <w:rPr>
          <w:rFonts w:ascii="Arial" w:hAnsi="Arial" w:cs="Arial"/>
          <w:sz w:val="16"/>
          <w:szCs w:val="16"/>
        </w:rPr>
      </w:pPr>
    </w:p>
    <w:p w:rsidR="00F0118F" w:rsidRDefault="00F0118F" w:rsidP="007D5E43">
      <w:pPr>
        <w:tabs>
          <w:tab w:val="left" w:pos="9070"/>
        </w:tabs>
        <w:ind w:right="-2" w:firstLine="540"/>
        <w:jc w:val="both"/>
        <w:rPr>
          <w:rFonts w:ascii="Arial" w:hAnsi="Arial" w:cs="Arial"/>
          <w:sz w:val="20"/>
        </w:rPr>
      </w:pPr>
      <w:r>
        <w:rPr>
          <w:rFonts w:ascii="Arial" w:hAnsi="Arial" w:cs="Arial"/>
          <w:sz w:val="20"/>
        </w:rPr>
        <w:t>En los casos de fusión de sociedades la que subsista o resulte de la fusión presentará el aviso por las sociedades que desaparezcan, la sociedad acompañará constancia de que la fusión ha quedado inscrita en el Registro Público correspondiente.</w:t>
      </w:r>
    </w:p>
    <w:p w:rsidR="00F0118F" w:rsidRPr="00405FCD" w:rsidRDefault="00F0118F" w:rsidP="007D5E43">
      <w:pPr>
        <w:tabs>
          <w:tab w:val="left" w:pos="9070"/>
        </w:tabs>
        <w:ind w:right="-2" w:firstLine="540"/>
        <w:jc w:val="both"/>
        <w:rPr>
          <w:rFonts w:ascii="Arial" w:hAnsi="Arial" w:cs="Arial"/>
          <w:sz w:val="18"/>
          <w:szCs w:val="18"/>
        </w:rPr>
      </w:pPr>
    </w:p>
    <w:p w:rsidR="00F0118F" w:rsidRDefault="00F0118F" w:rsidP="007D5E43">
      <w:pPr>
        <w:tabs>
          <w:tab w:val="left" w:pos="9070"/>
        </w:tabs>
        <w:ind w:right="-2" w:firstLine="540"/>
        <w:jc w:val="both"/>
        <w:rPr>
          <w:rFonts w:ascii="Arial" w:hAnsi="Arial" w:cs="Arial"/>
          <w:sz w:val="20"/>
          <w:lang w:val="es-ES_tradnl"/>
        </w:rPr>
      </w:pPr>
      <w:r>
        <w:rPr>
          <w:rFonts w:ascii="Arial" w:hAnsi="Arial" w:cs="Arial"/>
          <w:b/>
          <w:bCs/>
          <w:sz w:val="20"/>
          <w:lang w:val="es-ES_tradnl"/>
        </w:rPr>
        <w:t>II.-</w:t>
      </w:r>
      <w:r>
        <w:rPr>
          <w:rFonts w:ascii="Arial" w:hAnsi="Arial" w:cs="Arial"/>
          <w:sz w:val="20"/>
          <w:lang w:val="es-ES_tradnl"/>
        </w:rPr>
        <w:t>El representante legal de la sucesión de personas obligadas a presentar declaraciones periódicas que haya estado obligado a presentar el aviso a que se refiere la fracción V del Artículo 28 del Código, presentará el aviso de cancelación del Registro de Contribuyentes del autor de la sucesión, dentro del mes siguiente al día en que haya dado por finalizada la liquidación de la sucesión, a la autoridad ante la cual el autor de la herencia venía presentando las declaraciones periódicas. Cuando</w:t>
      </w:r>
      <w:r w:rsidR="00BE6D28">
        <w:rPr>
          <w:rFonts w:ascii="Arial" w:hAnsi="Arial" w:cs="Arial"/>
          <w:sz w:val="20"/>
          <w:lang w:val="es-ES_tradnl"/>
        </w:rPr>
        <w:t xml:space="preserve"> </w:t>
      </w:r>
      <w:r>
        <w:rPr>
          <w:rFonts w:ascii="Arial" w:hAnsi="Arial" w:cs="Arial"/>
          <w:sz w:val="20"/>
          <w:lang w:val="es-ES_tradnl"/>
        </w:rPr>
        <w:t>no esté obligado a presentar el aviso de sucesión, en los términos de la fracción II del artículo anterior, se presentará el de cancelación a que se refiere este artículo, el cual podrá presentarse por terceros interesados.</w:t>
      </w:r>
    </w:p>
    <w:p w:rsidR="00F0118F" w:rsidRDefault="00F0118F" w:rsidP="007D5E43">
      <w:pPr>
        <w:tabs>
          <w:tab w:val="left" w:pos="9070"/>
        </w:tabs>
        <w:ind w:right="-2" w:firstLine="540"/>
        <w:jc w:val="both"/>
        <w:rPr>
          <w:rFonts w:ascii="Arial" w:hAnsi="Arial" w:cs="Arial"/>
          <w:sz w:val="20"/>
          <w:lang w:val="es-ES_tradnl"/>
        </w:rPr>
      </w:pPr>
    </w:p>
    <w:p w:rsidR="00F0118F" w:rsidRPr="00405FCD" w:rsidRDefault="00F0118F" w:rsidP="007D5E43">
      <w:pPr>
        <w:pStyle w:val="Textodebloque"/>
        <w:tabs>
          <w:tab w:val="left" w:pos="9070"/>
        </w:tabs>
        <w:ind w:left="0" w:right="-2"/>
        <w:rPr>
          <w:iCs/>
        </w:rPr>
      </w:pPr>
      <w:r w:rsidRPr="00405FCD">
        <w:rPr>
          <w:iCs/>
        </w:rPr>
        <w:lastRenderedPageBreak/>
        <w:t>En el aviso de cancelación del registro, deberá señalarse el domicilio donde queda a disposición de las autoridades fiscales la contabilidad y documentación con la que se compruebe el cumplimiento de las obligaciones fiscales.</w:t>
      </w:r>
    </w:p>
    <w:p w:rsidR="00F0118F" w:rsidRDefault="00F0118F" w:rsidP="007D5E43">
      <w:pPr>
        <w:tabs>
          <w:tab w:val="left" w:pos="9070"/>
        </w:tabs>
        <w:ind w:right="-2" w:firstLine="540"/>
        <w:jc w:val="both"/>
        <w:rPr>
          <w:rFonts w:ascii="Arial" w:hAnsi="Arial" w:cs="Arial"/>
          <w:sz w:val="20"/>
          <w:lang w:val="es-ES_tradnl"/>
        </w:rPr>
      </w:pPr>
    </w:p>
    <w:p w:rsidR="00F0118F" w:rsidRDefault="003A24B4" w:rsidP="007D5E43">
      <w:pPr>
        <w:tabs>
          <w:tab w:val="left" w:pos="9070"/>
        </w:tabs>
        <w:ind w:right="-2" w:firstLine="540"/>
        <w:jc w:val="both"/>
        <w:rPr>
          <w:rFonts w:ascii="Arial" w:hAnsi="Arial" w:cs="Arial"/>
          <w:sz w:val="20"/>
        </w:rPr>
      </w:pPr>
      <w:r>
        <w:rPr>
          <w:rFonts w:ascii="Arial" w:hAnsi="Arial" w:cs="Arial"/>
          <w:b/>
          <w:bCs/>
          <w:sz w:val="20"/>
        </w:rPr>
        <w:t>ARTÍ</w:t>
      </w:r>
      <w:r w:rsidR="00F0118F">
        <w:rPr>
          <w:rFonts w:ascii="Arial" w:hAnsi="Arial" w:cs="Arial"/>
          <w:b/>
          <w:bCs/>
          <w:sz w:val="20"/>
        </w:rPr>
        <w:t>CULO 20</w:t>
      </w:r>
      <w:r w:rsidR="007D5E43">
        <w:rPr>
          <w:rFonts w:ascii="Arial" w:hAnsi="Arial" w:cs="Arial"/>
          <w:b/>
          <w:bCs/>
          <w:sz w:val="20"/>
        </w:rPr>
        <w:t>.-</w:t>
      </w:r>
      <w:r w:rsidR="00F0118F">
        <w:rPr>
          <w:rFonts w:ascii="Arial" w:hAnsi="Arial" w:cs="Arial"/>
          <w:sz w:val="20"/>
        </w:rPr>
        <w:t xml:space="preserve"> El aviso a que se refiere la fracción X del Artículo 28 del Código de cambio de representante legal, deberá darse ante la autoridad recaudadora correspondiente dentro de los diez días siguientes al que tenga lugar el cambio de la persona a quien se haya conferido la administración única, dirección general o gerencia general, cualquiera que sea el nombre del cargo con que </w:t>
      </w:r>
      <w:r w:rsidR="00973059">
        <w:rPr>
          <w:rFonts w:ascii="Arial" w:hAnsi="Arial" w:cs="Arial"/>
          <w:sz w:val="20"/>
        </w:rPr>
        <w:t>se le designe, así como cuando s</w:t>
      </w:r>
      <w:r w:rsidR="00F0118F">
        <w:rPr>
          <w:rFonts w:ascii="Arial" w:hAnsi="Arial" w:cs="Arial"/>
          <w:sz w:val="20"/>
        </w:rPr>
        <w:t>e haga la designación del síndico o liquidador, respectivamente.</w:t>
      </w:r>
    </w:p>
    <w:p w:rsidR="00F0118F" w:rsidRDefault="00F0118F" w:rsidP="007D5E43">
      <w:pPr>
        <w:tabs>
          <w:tab w:val="left" w:pos="9070"/>
        </w:tabs>
        <w:ind w:right="-2" w:firstLine="540"/>
        <w:jc w:val="both"/>
        <w:rPr>
          <w:rFonts w:ascii="Arial" w:hAnsi="Arial" w:cs="Arial"/>
          <w:sz w:val="20"/>
        </w:rPr>
      </w:pPr>
    </w:p>
    <w:p w:rsidR="00F0118F" w:rsidRDefault="003A24B4" w:rsidP="007D5E43">
      <w:pPr>
        <w:tabs>
          <w:tab w:val="left" w:pos="9070"/>
        </w:tabs>
        <w:ind w:right="-2" w:firstLine="540"/>
        <w:jc w:val="both"/>
        <w:rPr>
          <w:rFonts w:ascii="Arial" w:hAnsi="Arial" w:cs="Arial"/>
          <w:sz w:val="20"/>
        </w:rPr>
      </w:pPr>
      <w:r>
        <w:rPr>
          <w:rFonts w:ascii="Arial" w:hAnsi="Arial" w:cs="Arial"/>
          <w:b/>
          <w:bCs/>
          <w:sz w:val="20"/>
        </w:rPr>
        <w:t>ARTÍ</w:t>
      </w:r>
      <w:r w:rsidR="00F0118F">
        <w:rPr>
          <w:rFonts w:ascii="Arial" w:hAnsi="Arial" w:cs="Arial"/>
          <w:b/>
          <w:bCs/>
          <w:sz w:val="20"/>
        </w:rPr>
        <w:t>CULO 21</w:t>
      </w:r>
      <w:r w:rsidR="00F0118F" w:rsidRPr="007D5E43">
        <w:rPr>
          <w:rFonts w:ascii="Arial" w:hAnsi="Arial" w:cs="Arial"/>
          <w:b/>
          <w:sz w:val="20"/>
        </w:rPr>
        <w:t>.-</w:t>
      </w:r>
      <w:r w:rsidR="00F0118F">
        <w:rPr>
          <w:rFonts w:ascii="Arial" w:hAnsi="Arial" w:cs="Arial"/>
          <w:sz w:val="20"/>
        </w:rPr>
        <w:t xml:space="preserve"> El aviso de apertura o cierre de establecimientos o de locales que se utilicen como base fija para el desempeño de servicios personales independientemente, deberá presentarse ante la autoridad recaudadora en cuya circunscripción territorial se encuentre ubicado el establecimiento o local, dentro del mes siguiente al día en que se realice cualquiera de estos hechos.</w:t>
      </w:r>
    </w:p>
    <w:p w:rsidR="00F0118F" w:rsidRDefault="00F0118F" w:rsidP="007D5E43">
      <w:pPr>
        <w:tabs>
          <w:tab w:val="left" w:pos="9070"/>
        </w:tabs>
        <w:ind w:right="-2" w:firstLine="540"/>
        <w:jc w:val="both"/>
        <w:rPr>
          <w:rFonts w:ascii="Arial" w:hAnsi="Arial" w:cs="Arial"/>
          <w:sz w:val="20"/>
        </w:rPr>
      </w:pPr>
    </w:p>
    <w:p w:rsidR="00F0118F" w:rsidRDefault="003A24B4" w:rsidP="007D5E43">
      <w:pPr>
        <w:tabs>
          <w:tab w:val="left" w:pos="9070"/>
        </w:tabs>
        <w:ind w:right="-2" w:firstLine="540"/>
        <w:jc w:val="both"/>
        <w:rPr>
          <w:rFonts w:ascii="Arial" w:hAnsi="Arial" w:cs="Arial"/>
          <w:sz w:val="20"/>
        </w:rPr>
      </w:pPr>
      <w:r>
        <w:rPr>
          <w:rFonts w:ascii="Arial" w:hAnsi="Arial" w:cs="Arial"/>
          <w:b/>
          <w:bCs/>
          <w:sz w:val="20"/>
        </w:rPr>
        <w:t>ARTÍCULO</w:t>
      </w:r>
      <w:r w:rsidR="00F0118F">
        <w:rPr>
          <w:rFonts w:ascii="Arial" w:hAnsi="Arial" w:cs="Arial"/>
          <w:b/>
          <w:bCs/>
          <w:sz w:val="20"/>
        </w:rPr>
        <w:t xml:space="preserve"> 22</w:t>
      </w:r>
      <w:r w:rsidR="00F0118F" w:rsidRPr="007D5E43">
        <w:rPr>
          <w:rFonts w:ascii="Arial" w:hAnsi="Arial" w:cs="Arial"/>
          <w:b/>
          <w:sz w:val="20"/>
        </w:rPr>
        <w:t>.-</w:t>
      </w:r>
      <w:r w:rsidR="00F0118F">
        <w:rPr>
          <w:rFonts w:ascii="Arial" w:hAnsi="Arial" w:cs="Arial"/>
          <w:sz w:val="20"/>
        </w:rPr>
        <w:t xml:space="preserve"> La clave en el Registro de Contribuyentes a que se refiere el cuarto párrafo del Artículo 28 del Código, se dará a conocer a quien solicite la inscripción en la solicitud presentada por el contribuyente.</w:t>
      </w:r>
    </w:p>
    <w:p w:rsidR="00F0118F" w:rsidRDefault="00F0118F" w:rsidP="007D5E43">
      <w:pPr>
        <w:tabs>
          <w:tab w:val="left" w:pos="9070"/>
        </w:tabs>
        <w:ind w:right="-2" w:firstLine="540"/>
        <w:jc w:val="both"/>
        <w:rPr>
          <w:rFonts w:ascii="Arial" w:hAnsi="Arial" w:cs="Arial"/>
          <w:sz w:val="20"/>
        </w:rPr>
      </w:pPr>
    </w:p>
    <w:p w:rsidR="00F0118F" w:rsidRDefault="00F0118F" w:rsidP="007D5E43">
      <w:pPr>
        <w:tabs>
          <w:tab w:val="left" w:pos="9070"/>
        </w:tabs>
        <w:ind w:right="-2" w:firstLine="540"/>
        <w:jc w:val="both"/>
        <w:rPr>
          <w:rFonts w:ascii="Arial" w:hAnsi="Arial" w:cs="Arial"/>
          <w:sz w:val="20"/>
          <w:lang w:val="es-ES_tradnl"/>
        </w:rPr>
      </w:pPr>
      <w:r>
        <w:rPr>
          <w:rFonts w:ascii="Arial" w:hAnsi="Arial" w:cs="Arial"/>
          <w:sz w:val="20"/>
          <w:lang w:val="es-ES_tradnl"/>
        </w:rPr>
        <w:t>Asimismo, la Secretaría asignará nueva clave como consecuencia de corrección de errores u omisiones que den lugar a dicho cambio.</w:t>
      </w:r>
    </w:p>
    <w:p w:rsidR="00F0118F" w:rsidRPr="00F0118F" w:rsidRDefault="00F73A90" w:rsidP="00F73A90">
      <w:pPr>
        <w:tabs>
          <w:tab w:val="left" w:pos="9070"/>
        </w:tabs>
        <w:ind w:left="567" w:right="-2" w:firstLine="567"/>
        <w:jc w:val="both"/>
        <w:rPr>
          <w:rFonts w:ascii="Arial" w:hAnsi="Arial" w:cs="Arial"/>
          <w:sz w:val="20"/>
          <w:lang w:val="pt-BR"/>
        </w:rPr>
      </w:pPr>
      <w:r>
        <w:rPr>
          <w:rFonts w:ascii="Arial" w:hAnsi="Arial" w:cs="Arial"/>
          <w:b/>
          <w:bCs/>
          <w:sz w:val="20"/>
          <w:lang w:val="pt-BR"/>
        </w:rPr>
        <w:tab/>
      </w:r>
      <w:r w:rsidR="003A24B4">
        <w:rPr>
          <w:rFonts w:ascii="Arial" w:hAnsi="Arial" w:cs="Arial"/>
          <w:b/>
          <w:bCs/>
          <w:sz w:val="20"/>
          <w:lang w:val="pt-BR"/>
        </w:rPr>
        <w:t>ARTÍ</w:t>
      </w:r>
      <w:r w:rsidR="00F0118F" w:rsidRPr="00F0118F">
        <w:rPr>
          <w:rFonts w:ascii="Arial" w:hAnsi="Arial" w:cs="Arial"/>
          <w:b/>
          <w:bCs/>
          <w:sz w:val="20"/>
          <w:lang w:val="pt-BR"/>
        </w:rPr>
        <w:t>CULO</w:t>
      </w:r>
      <w:r w:rsidR="00E75AB9" w:rsidRPr="00F0118F">
        <w:rPr>
          <w:rFonts w:ascii="Arial" w:hAnsi="Arial" w:cs="Arial"/>
          <w:b/>
          <w:bCs/>
          <w:sz w:val="20"/>
          <w:lang w:val="pt-BR"/>
        </w:rPr>
        <w:t xml:space="preserve"> </w:t>
      </w:r>
      <w:proofErr w:type="gramStart"/>
      <w:r w:rsidR="00F0118F" w:rsidRPr="00F0118F">
        <w:rPr>
          <w:rFonts w:ascii="Arial" w:hAnsi="Arial" w:cs="Arial"/>
          <w:b/>
          <w:bCs/>
          <w:sz w:val="20"/>
          <w:lang w:val="pt-BR"/>
        </w:rPr>
        <w:t>23.</w:t>
      </w:r>
      <w:proofErr w:type="gramEnd"/>
      <w:r w:rsidR="007D5E43">
        <w:rPr>
          <w:rFonts w:ascii="Arial" w:hAnsi="Arial" w:cs="Arial"/>
          <w:b/>
          <w:bCs/>
          <w:sz w:val="20"/>
          <w:lang w:val="pt-BR"/>
        </w:rPr>
        <w:t>-</w:t>
      </w:r>
      <w:r w:rsidR="00482AA9">
        <w:rPr>
          <w:rFonts w:ascii="Arial" w:hAnsi="Arial" w:cs="Arial"/>
          <w:b/>
          <w:bCs/>
          <w:sz w:val="20"/>
          <w:lang w:val="pt-BR"/>
        </w:rPr>
        <w:t xml:space="preserve"> </w:t>
      </w:r>
      <w:proofErr w:type="spellStart"/>
      <w:r w:rsidR="00F0118F" w:rsidRPr="00F0118F">
        <w:rPr>
          <w:rFonts w:ascii="Arial" w:hAnsi="Arial" w:cs="Arial"/>
          <w:sz w:val="20"/>
          <w:lang w:val="pt-BR"/>
        </w:rPr>
        <w:t>Derogado</w:t>
      </w:r>
      <w:proofErr w:type="spellEnd"/>
      <w:r w:rsidR="00F0118F" w:rsidRPr="00F0118F">
        <w:rPr>
          <w:rFonts w:ascii="Arial" w:hAnsi="Arial" w:cs="Arial"/>
          <w:sz w:val="20"/>
          <w:lang w:val="pt-BR"/>
        </w:rPr>
        <w:t>.</w:t>
      </w:r>
      <w:r w:rsidR="00482AA9">
        <w:rPr>
          <w:rFonts w:ascii="Arial" w:hAnsi="Arial" w:cs="Arial"/>
          <w:sz w:val="20"/>
          <w:lang w:val="pt-BR"/>
        </w:rPr>
        <w:t xml:space="preserve"> </w:t>
      </w:r>
      <w:r w:rsidR="00482AA9">
        <w:rPr>
          <w:rFonts w:ascii="Arial" w:hAnsi="Arial" w:cs="Arial"/>
          <w:bCs/>
          <w:sz w:val="20"/>
          <w:lang w:val="es-ES_tradnl"/>
        </w:rPr>
        <w:t>(Acuerdo Gubernamental, anexo P.O. No. 78, del 28 de septiembre de 1994).</w:t>
      </w:r>
    </w:p>
    <w:p w:rsidR="00F0118F" w:rsidRPr="00F0118F" w:rsidRDefault="00F0118F" w:rsidP="00F73A90">
      <w:pPr>
        <w:tabs>
          <w:tab w:val="left" w:pos="9070"/>
        </w:tabs>
        <w:ind w:right="-2" w:firstLine="540"/>
        <w:jc w:val="both"/>
        <w:rPr>
          <w:rFonts w:ascii="Arial" w:hAnsi="Arial" w:cs="Arial"/>
          <w:b/>
          <w:bCs/>
          <w:sz w:val="20"/>
          <w:lang w:val="pt-BR"/>
        </w:rPr>
      </w:pPr>
    </w:p>
    <w:p w:rsidR="00F0118F" w:rsidRPr="00F0118F" w:rsidRDefault="003A24B4" w:rsidP="00F73A90">
      <w:pPr>
        <w:tabs>
          <w:tab w:val="left" w:pos="9070"/>
        </w:tabs>
        <w:ind w:left="540" w:right="-2"/>
        <w:jc w:val="both"/>
        <w:rPr>
          <w:rFonts w:ascii="Arial" w:hAnsi="Arial" w:cs="Arial"/>
          <w:i/>
          <w:iCs/>
          <w:sz w:val="20"/>
          <w:lang w:val="pt-BR"/>
        </w:rPr>
      </w:pPr>
      <w:r>
        <w:rPr>
          <w:rFonts w:ascii="Arial" w:hAnsi="Arial" w:cs="Arial"/>
          <w:b/>
          <w:bCs/>
          <w:sz w:val="20"/>
          <w:lang w:val="pt-BR"/>
        </w:rPr>
        <w:t>ARTÍ</w:t>
      </w:r>
      <w:r w:rsidR="00F0118F" w:rsidRPr="00F0118F">
        <w:rPr>
          <w:rFonts w:ascii="Arial" w:hAnsi="Arial" w:cs="Arial"/>
          <w:b/>
          <w:bCs/>
          <w:sz w:val="20"/>
          <w:lang w:val="pt-BR"/>
        </w:rPr>
        <w:t>CULO</w:t>
      </w:r>
      <w:r w:rsidR="00E75AB9" w:rsidRPr="00F0118F">
        <w:rPr>
          <w:rFonts w:ascii="Arial" w:hAnsi="Arial" w:cs="Arial"/>
          <w:b/>
          <w:bCs/>
          <w:sz w:val="20"/>
          <w:lang w:val="pt-BR"/>
        </w:rPr>
        <w:t xml:space="preserve"> </w:t>
      </w:r>
      <w:proofErr w:type="gramStart"/>
      <w:r w:rsidR="00F0118F" w:rsidRPr="00F0118F">
        <w:rPr>
          <w:rFonts w:ascii="Arial" w:hAnsi="Arial" w:cs="Arial"/>
          <w:b/>
          <w:bCs/>
          <w:sz w:val="20"/>
          <w:lang w:val="pt-BR"/>
        </w:rPr>
        <w:t>24.</w:t>
      </w:r>
      <w:proofErr w:type="gramEnd"/>
      <w:r w:rsidR="007D5E43">
        <w:rPr>
          <w:rFonts w:ascii="Arial" w:hAnsi="Arial" w:cs="Arial"/>
          <w:b/>
          <w:bCs/>
          <w:sz w:val="20"/>
          <w:lang w:val="pt-BR"/>
        </w:rPr>
        <w:t xml:space="preserve">- </w:t>
      </w:r>
      <w:proofErr w:type="spellStart"/>
      <w:r w:rsidR="00F0118F" w:rsidRPr="00F0118F">
        <w:rPr>
          <w:rFonts w:ascii="Arial" w:hAnsi="Arial" w:cs="Arial"/>
          <w:sz w:val="20"/>
          <w:lang w:val="pt-BR"/>
        </w:rPr>
        <w:t>Derogado</w:t>
      </w:r>
      <w:proofErr w:type="spellEnd"/>
      <w:r w:rsidR="00F0118F" w:rsidRPr="00F0118F">
        <w:rPr>
          <w:rFonts w:ascii="Arial" w:hAnsi="Arial" w:cs="Arial"/>
          <w:i/>
          <w:iCs/>
          <w:sz w:val="20"/>
          <w:lang w:val="pt-BR"/>
        </w:rPr>
        <w:t>.</w:t>
      </w:r>
      <w:r w:rsidR="00482AA9">
        <w:rPr>
          <w:rFonts w:ascii="Arial" w:hAnsi="Arial" w:cs="Arial"/>
          <w:i/>
          <w:iCs/>
          <w:sz w:val="20"/>
          <w:lang w:val="pt-BR"/>
        </w:rPr>
        <w:t xml:space="preserve"> </w:t>
      </w:r>
      <w:r w:rsidR="00482AA9">
        <w:rPr>
          <w:rFonts w:ascii="Arial" w:hAnsi="Arial" w:cs="Arial"/>
          <w:bCs/>
          <w:sz w:val="20"/>
          <w:lang w:val="es-ES_tradnl"/>
        </w:rPr>
        <w:t>(Acuerdo Gubernamental, anexo P.O. No. 78, del 28 de septiembre de 1998).</w:t>
      </w:r>
    </w:p>
    <w:p w:rsidR="00BE6D28" w:rsidRPr="00F0118F" w:rsidRDefault="00BE6D28" w:rsidP="007D5E43">
      <w:pPr>
        <w:tabs>
          <w:tab w:val="left" w:pos="9070"/>
        </w:tabs>
        <w:ind w:right="-2" w:firstLine="540"/>
        <w:jc w:val="both"/>
        <w:rPr>
          <w:rFonts w:ascii="Arial" w:hAnsi="Arial" w:cs="Arial"/>
          <w:sz w:val="20"/>
          <w:lang w:val="pt-BR"/>
        </w:rPr>
      </w:pPr>
    </w:p>
    <w:p w:rsidR="00F0118F" w:rsidRDefault="003A24B4" w:rsidP="007D5E43">
      <w:pPr>
        <w:tabs>
          <w:tab w:val="left" w:pos="9070"/>
        </w:tabs>
        <w:ind w:right="-2" w:firstLine="540"/>
        <w:jc w:val="both"/>
        <w:rPr>
          <w:rFonts w:ascii="Arial" w:hAnsi="Arial" w:cs="Arial"/>
          <w:sz w:val="20"/>
        </w:rPr>
      </w:pPr>
      <w:r>
        <w:rPr>
          <w:rFonts w:ascii="Arial" w:hAnsi="Arial" w:cs="Arial"/>
          <w:b/>
          <w:bCs/>
          <w:sz w:val="20"/>
          <w:lang w:val="pt-BR"/>
        </w:rPr>
        <w:t>ARTÍ</w:t>
      </w:r>
      <w:r w:rsidR="00F0118F" w:rsidRPr="00F0118F">
        <w:rPr>
          <w:rFonts w:ascii="Arial" w:hAnsi="Arial" w:cs="Arial"/>
          <w:b/>
          <w:bCs/>
          <w:sz w:val="20"/>
          <w:lang w:val="pt-BR"/>
        </w:rPr>
        <w:t xml:space="preserve">CULO </w:t>
      </w:r>
      <w:proofErr w:type="gramStart"/>
      <w:r w:rsidR="00F0118F" w:rsidRPr="00F0118F">
        <w:rPr>
          <w:rFonts w:ascii="Arial" w:hAnsi="Arial" w:cs="Arial"/>
          <w:b/>
          <w:bCs/>
          <w:sz w:val="20"/>
          <w:lang w:val="pt-BR"/>
        </w:rPr>
        <w:t>25</w:t>
      </w:r>
      <w:r w:rsidR="00405FCD">
        <w:rPr>
          <w:rFonts w:ascii="Arial" w:hAnsi="Arial" w:cs="Arial"/>
          <w:b/>
          <w:bCs/>
          <w:sz w:val="20"/>
          <w:lang w:val="pt-BR"/>
        </w:rPr>
        <w:t>.</w:t>
      </w:r>
      <w:proofErr w:type="gramEnd"/>
      <w:r w:rsidR="00F0118F" w:rsidRPr="007D5E43">
        <w:rPr>
          <w:rFonts w:ascii="Arial" w:hAnsi="Arial" w:cs="Arial"/>
          <w:b/>
          <w:sz w:val="20"/>
          <w:lang w:val="pt-BR"/>
        </w:rPr>
        <w:t>-</w:t>
      </w:r>
      <w:r w:rsidR="00F0118F" w:rsidRPr="00F0118F">
        <w:rPr>
          <w:rFonts w:ascii="Arial" w:hAnsi="Arial" w:cs="Arial"/>
          <w:sz w:val="20"/>
          <w:lang w:val="pt-BR"/>
        </w:rPr>
        <w:t xml:space="preserve"> </w:t>
      </w:r>
      <w:r w:rsidR="00F0118F">
        <w:rPr>
          <w:rFonts w:ascii="Arial" w:hAnsi="Arial" w:cs="Arial"/>
          <w:sz w:val="20"/>
        </w:rPr>
        <w:t>Las autoridades fiscales cancelarán de plano los requerimientos que hayan formulado a los contribuyentes o retenedores exigiendo la presentación de avisos o de declaraciones para el pago de contribuciones presuntamente omitidas, así como las multas que se hubiesen impuesto con motivo de dichas supuestas omisiones, con la sola exhibición de los interesados del documento que acredite que el aviso o la declaración fueron presentados.</w:t>
      </w:r>
    </w:p>
    <w:p w:rsidR="00F0118F" w:rsidRDefault="00F0118F" w:rsidP="007D5E43">
      <w:pPr>
        <w:tabs>
          <w:tab w:val="left" w:pos="9070"/>
        </w:tabs>
        <w:ind w:right="-2" w:firstLine="540"/>
        <w:jc w:val="both"/>
        <w:rPr>
          <w:rFonts w:ascii="Arial" w:hAnsi="Arial" w:cs="Arial"/>
          <w:sz w:val="20"/>
        </w:rPr>
      </w:pPr>
    </w:p>
    <w:p w:rsidR="00F0118F" w:rsidRDefault="00F0118F" w:rsidP="007D5E43">
      <w:pPr>
        <w:tabs>
          <w:tab w:val="left" w:pos="9070"/>
        </w:tabs>
        <w:ind w:right="-2" w:firstLine="540"/>
        <w:jc w:val="both"/>
        <w:rPr>
          <w:rFonts w:ascii="Arial" w:hAnsi="Arial" w:cs="Arial"/>
          <w:sz w:val="20"/>
        </w:rPr>
      </w:pPr>
      <w:r>
        <w:rPr>
          <w:rFonts w:ascii="Arial" w:hAnsi="Arial" w:cs="Arial"/>
          <w:sz w:val="20"/>
        </w:rPr>
        <w:t>Si el documento respectivo se exhibe en el momento de la diligencia de notificación del requerimiento, el notificador ejecutor suspenderá la citada diligencia, tomará nota circunstanciada de dicho documento y dará cuenta al titular de la oficina requirente de la solicitud de cancelación. Dicho titular resolverá sobre la cancelación del requerimiento o de la multa, en su caso. Si el documento exhibido no fuere el idóneo, se repetirá la diligencia en la forma que proceda.</w:t>
      </w:r>
    </w:p>
    <w:p w:rsidR="00482AA9" w:rsidRDefault="00482AA9" w:rsidP="007D5E43">
      <w:pPr>
        <w:tabs>
          <w:tab w:val="left" w:pos="9070"/>
        </w:tabs>
        <w:ind w:right="-2" w:firstLine="540"/>
        <w:jc w:val="both"/>
        <w:rPr>
          <w:rFonts w:ascii="Arial" w:hAnsi="Arial" w:cs="Arial"/>
          <w:sz w:val="20"/>
        </w:rPr>
      </w:pPr>
    </w:p>
    <w:p w:rsidR="00F0118F" w:rsidRDefault="003A24B4" w:rsidP="007D5E43">
      <w:pPr>
        <w:tabs>
          <w:tab w:val="left" w:pos="9070"/>
        </w:tabs>
        <w:ind w:right="-2" w:firstLine="540"/>
        <w:jc w:val="center"/>
        <w:rPr>
          <w:rFonts w:ascii="Arial" w:hAnsi="Arial" w:cs="Arial"/>
          <w:b/>
          <w:bCs/>
          <w:sz w:val="20"/>
        </w:rPr>
      </w:pPr>
      <w:r>
        <w:rPr>
          <w:rFonts w:ascii="Arial" w:hAnsi="Arial" w:cs="Arial"/>
          <w:b/>
          <w:bCs/>
          <w:sz w:val="20"/>
        </w:rPr>
        <w:t>CAPÍ</w:t>
      </w:r>
      <w:r w:rsidR="00F0118F">
        <w:rPr>
          <w:rFonts w:ascii="Arial" w:hAnsi="Arial" w:cs="Arial"/>
          <w:b/>
          <w:bCs/>
          <w:sz w:val="20"/>
        </w:rPr>
        <w:t>TULO III</w:t>
      </w:r>
    </w:p>
    <w:p w:rsidR="00F0118F" w:rsidRDefault="00F0118F" w:rsidP="007D5E43">
      <w:pPr>
        <w:tabs>
          <w:tab w:val="left" w:pos="9070"/>
        </w:tabs>
        <w:ind w:right="-2" w:firstLine="540"/>
        <w:jc w:val="center"/>
        <w:rPr>
          <w:rFonts w:ascii="Arial" w:hAnsi="Arial" w:cs="Arial"/>
          <w:b/>
          <w:bCs/>
          <w:sz w:val="20"/>
        </w:rPr>
      </w:pPr>
      <w:r>
        <w:rPr>
          <w:rFonts w:ascii="Arial" w:hAnsi="Arial" w:cs="Arial"/>
          <w:b/>
          <w:bCs/>
          <w:sz w:val="20"/>
        </w:rPr>
        <w:t>De las Facultades de las Autoridades Fiscales.</w:t>
      </w:r>
    </w:p>
    <w:p w:rsidR="00F0118F" w:rsidRDefault="00F0118F" w:rsidP="007D5E43">
      <w:pPr>
        <w:tabs>
          <w:tab w:val="left" w:pos="9070"/>
        </w:tabs>
        <w:ind w:right="-2" w:firstLine="540"/>
        <w:jc w:val="both"/>
        <w:rPr>
          <w:rFonts w:ascii="Arial" w:hAnsi="Arial" w:cs="Arial"/>
          <w:b/>
          <w:bCs/>
          <w:sz w:val="20"/>
        </w:rPr>
      </w:pPr>
    </w:p>
    <w:p w:rsidR="00F0118F" w:rsidRDefault="003A24B4" w:rsidP="007D5E43">
      <w:pPr>
        <w:tabs>
          <w:tab w:val="left" w:pos="9070"/>
        </w:tabs>
        <w:ind w:right="-2" w:firstLine="540"/>
        <w:jc w:val="both"/>
        <w:rPr>
          <w:rFonts w:ascii="Arial" w:hAnsi="Arial" w:cs="Arial"/>
          <w:sz w:val="20"/>
        </w:rPr>
      </w:pPr>
      <w:r>
        <w:rPr>
          <w:rFonts w:ascii="Arial" w:hAnsi="Arial" w:cs="Arial"/>
          <w:b/>
          <w:bCs/>
          <w:sz w:val="20"/>
        </w:rPr>
        <w:t>ARTÍ</w:t>
      </w:r>
      <w:r w:rsidR="00F0118F">
        <w:rPr>
          <w:rFonts w:ascii="Arial" w:hAnsi="Arial" w:cs="Arial"/>
          <w:b/>
          <w:bCs/>
          <w:sz w:val="20"/>
        </w:rPr>
        <w:t>CULO 26</w:t>
      </w:r>
      <w:r w:rsidR="00F0118F" w:rsidRPr="007D5E43">
        <w:rPr>
          <w:rFonts w:ascii="Arial" w:hAnsi="Arial" w:cs="Arial"/>
          <w:b/>
          <w:sz w:val="20"/>
        </w:rPr>
        <w:t>.-</w:t>
      </w:r>
      <w:r w:rsidR="00F0118F">
        <w:rPr>
          <w:rFonts w:ascii="Arial" w:hAnsi="Arial" w:cs="Arial"/>
          <w:sz w:val="20"/>
        </w:rPr>
        <w:t xml:space="preserve"> Para los efectos de la autorización del pago a plazo a que se refiere el Artículo 66 del Código, la solicitud deberá presentarse ante la autoridad administradora correspondiente, acompañando a dicha solicitud, cuando se trate de contribuyentes que se dediquen a actividades empresariales, un informe acerca del movimiento de efectivo en caja y bancos, correspondiente al plazo que se solicita.</w:t>
      </w:r>
    </w:p>
    <w:p w:rsidR="00BE6D28" w:rsidRDefault="00BE6D28" w:rsidP="00F0118F">
      <w:pPr>
        <w:ind w:left="567" w:right="404" w:firstLine="513"/>
        <w:jc w:val="both"/>
        <w:rPr>
          <w:rFonts w:ascii="Arial" w:hAnsi="Arial" w:cs="Arial"/>
          <w:sz w:val="20"/>
        </w:rPr>
      </w:pPr>
    </w:p>
    <w:p w:rsidR="00F0118F" w:rsidRPr="007D5E43" w:rsidRDefault="003A24B4" w:rsidP="007D5E43">
      <w:pPr>
        <w:ind w:right="18"/>
        <w:jc w:val="both"/>
        <w:rPr>
          <w:rFonts w:ascii="Arial" w:hAnsi="Arial" w:cs="Arial"/>
          <w:bCs/>
          <w:sz w:val="20"/>
          <w:lang w:val="es-ES_tradnl"/>
        </w:rPr>
      </w:pPr>
      <w:r>
        <w:rPr>
          <w:rFonts w:ascii="Arial" w:hAnsi="Arial" w:cs="Arial"/>
          <w:b/>
          <w:bCs/>
          <w:sz w:val="20"/>
          <w:lang w:val="es-ES_tradnl"/>
        </w:rPr>
        <w:t>ARTÍ</w:t>
      </w:r>
      <w:r w:rsidR="00F0118F">
        <w:rPr>
          <w:rFonts w:ascii="Arial" w:hAnsi="Arial" w:cs="Arial"/>
          <w:b/>
          <w:bCs/>
          <w:sz w:val="20"/>
          <w:lang w:val="es-ES_tradnl"/>
        </w:rPr>
        <w:t>CULO 26</w:t>
      </w:r>
      <w:r w:rsidR="005955A7">
        <w:rPr>
          <w:rFonts w:ascii="Arial" w:hAnsi="Arial" w:cs="Arial"/>
          <w:b/>
          <w:bCs/>
          <w:sz w:val="20"/>
          <w:lang w:val="es-ES_tradnl"/>
        </w:rPr>
        <w:t>-</w:t>
      </w:r>
      <w:r w:rsidR="00F0118F">
        <w:rPr>
          <w:rFonts w:ascii="Arial" w:hAnsi="Arial" w:cs="Arial"/>
          <w:b/>
          <w:bCs/>
          <w:sz w:val="20"/>
          <w:lang w:val="es-ES_tradnl"/>
        </w:rPr>
        <w:t>A.</w:t>
      </w:r>
      <w:r w:rsidR="005955A7">
        <w:rPr>
          <w:rFonts w:ascii="Arial" w:hAnsi="Arial" w:cs="Arial"/>
          <w:b/>
          <w:bCs/>
          <w:sz w:val="20"/>
          <w:lang w:val="es-ES_tradnl"/>
        </w:rPr>
        <w:t>-</w:t>
      </w:r>
      <w:r w:rsidR="003C3E27">
        <w:rPr>
          <w:rFonts w:ascii="Arial" w:hAnsi="Arial" w:cs="Arial"/>
          <w:b/>
          <w:bCs/>
          <w:sz w:val="20"/>
          <w:lang w:val="es-ES_tradnl"/>
        </w:rPr>
        <w:t xml:space="preserve"> </w:t>
      </w:r>
      <w:r w:rsidR="00451925" w:rsidRPr="007D5E43">
        <w:rPr>
          <w:rFonts w:ascii="Arial" w:hAnsi="Arial" w:cs="Arial"/>
          <w:bCs/>
          <w:sz w:val="20"/>
          <w:lang w:val="es-ES_tradnl"/>
        </w:rPr>
        <w:t>Derogado</w:t>
      </w:r>
      <w:r w:rsidR="007D5E43">
        <w:rPr>
          <w:rFonts w:ascii="Arial" w:hAnsi="Arial" w:cs="Arial"/>
          <w:bCs/>
          <w:sz w:val="20"/>
          <w:lang w:val="es-ES_tradnl"/>
        </w:rPr>
        <w:t>. (Acuerdo Gubernamental, P.O. No. 15, del 21 de febrero de 1998).</w:t>
      </w:r>
    </w:p>
    <w:p w:rsidR="00F0118F" w:rsidRDefault="00F0118F" w:rsidP="007D5E43">
      <w:pPr>
        <w:ind w:right="18"/>
        <w:jc w:val="both"/>
        <w:rPr>
          <w:rFonts w:ascii="Arial" w:hAnsi="Arial" w:cs="Arial"/>
          <w:i/>
          <w:iCs/>
          <w:sz w:val="20"/>
          <w:highlight w:val="yellow"/>
          <w:lang w:val="es-ES_tradnl"/>
        </w:rPr>
      </w:pPr>
    </w:p>
    <w:p w:rsidR="007D5E43" w:rsidRPr="007D5E43" w:rsidRDefault="003A24B4" w:rsidP="007D5E43">
      <w:pPr>
        <w:ind w:right="18"/>
        <w:jc w:val="both"/>
        <w:rPr>
          <w:rFonts w:ascii="Arial" w:hAnsi="Arial" w:cs="Arial"/>
          <w:bCs/>
          <w:sz w:val="20"/>
          <w:lang w:val="es-ES_tradnl"/>
        </w:rPr>
      </w:pPr>
      <w:r>
        <w:rPr>
          <w:rFonts w:ascii="Arial" w:hAnsi="Arial" w:cs="Arial"/>
          <w:b/>
          <w:bCs/>
          <w:sz w:val="20"/>
          <w:lang w:val="es-ES_tradnl"/>
        </w:rPr>
        <w:t>ARTÍ</w:t>
      </w:r>
      <w:r w:rsidR="00F0118F">
        <w:rPr>
          <w:rFonts w:ascii="Arial" w:hAnsi="Arial" w:cs="Arial"/>
          <w:b/>
          <w:bCs/>
          <w:sz w:val="20"/>
          <w:lang w:val="es-ES_tradnl"/>
        </w:rPr>
        <w:t>CULO 26</w:t>
      </w:r>
      <w:r w:rsidR="005955A7">
        <w:rPr>
          <w:rFonts w:ascii="Arial" w:hAnsi="Arial" w:cs="Arial"/>
          <w:b/>
          <w:bCs/>
          <w:sz w:val="20"/>
          <w:lang w:val="es-ES_tradnl"/>
        </w:rPr>
        <w:t>-B</w:t>
      </w:r>
      <w:r w:rsidR="00F0118F">
        <w:rPr>
          <w:rFonts w:ascii="Arial" w:hAnsi="Arial" w:cs="Arial"/>
          <w:b/>
          <w:bCs/>
          <w:sz w:val="20"/>
          <w:lang w:val="es-ES_tradnl"/>
        </w:rPr>
        <w:t>.</w:t>
      </w:r>
      <w:r w:rsidR="005955A7">
        <w:rPr>
          <w:rFonts w:ascii="Arial" w:hAnsi="Arial" w:cs="Arial"/>
          <w:b/>
          <w:bCs/>
          <w:sz w:val="20"/>
          <w:lang w:val="es-ES_tradnl"/>
        </w:rPr>
        <w:t>-</w:t>
      </w:r>
      <w:r w:rsidR="00451925" w:rsidRPr="00451925">
        <w:rPr>
          <w:rFonts w:ascii="Arial" w:hAnsi="Arial" w:cs="Arial"/>
          <w:b/>
          <w:bCs/>
          <w:sz w:val="20"/>
          <w:lang w:val="es-ES_tradnl"/>
        </w:rPr>
        <w:t xml:space="preserve"> </w:t>
      </w:r>
      <w:r w:rsidR="00451925" w:rsidRPr="007D5E43">
        <w:rPr>
          <w:rFonts w:ascii="Arial" w:hAnsi="Arial" w:cs="Arial"/>
          <w:bCs/>
          <w:sz w:val="20"/>
          <w:lang w:val="es-ES_tradnl"/>
        </w:rPr>
        <w:t>Derogado</w:t>
      </w:r>
      <w:r w:rsidR="007D5E43">
        <w:rPr>
          <w:rFonts w:ascii="Arial" w:hAnsi="Arial" w:cs="Arial"/>
          <w:bCs/>
          <w:sz w:val="20"/>
          <w:lang w:val="es-ES_tradnl"/>
        </w:rPr>
        <w:t>. (Acuerdo Gubernamental, P.O. No. 15, del 21 de febrero de 1998).</w:t>
      </w:r>
    </w:p>
    <w:p w:rsidR="00F0118F" w:rsidRDefault="00F0118F" w:rsidP="007D5E43">
      <w:pPr>
        <w:ind w:right="18"/>
        <w:jc w:val="both"/>
        <w:rPr>
          <w:rFonts w:ascii="Arial" w:hAnsi="Arial" w:cs="Arial"/>
          <w:b/>
          <w:bCs/>
          <w:i/>
          <w:iCs/>
          <w:sz w:val="20"/>
          <w:highlight w:val="yellow"/>
          <w:lang w:val="es-ES_tradnl"/>
        </w:rPr>
      </w:pPr>
    </w:p>
    <w:p w:rsidR="007D5E43" w:rsidRPr="007D5E43" w:rsidRDefault="003A24B4" w:rsidP="007D5E43">
      <w:pPr>
        <w:ind w:right="18"/>
        <w:jc w:val="both"/>
        <w:rPr>
          <w:rFonts w:ascii="Arial" w:hAnsi="Arial" w:cs="Arial"/>
          <w:bCs/>
          <w:sz w:val="20"/>
          <w:lang w:val="es-ES_tradnl"/>
        </w:rPr>
      </w:pPr>
      <w:r>
        <w:rPr>
          <w:rFonts w:ascii="Arial" w:hAnsi="Arial" w:cs="Arial"/>
          <w:b/>
          <w:bCs/>
          <w:sz w:val="20"/>
          <w:lang w:val="es-ES_tradnl"/>
        </w:rPr>
        <w:t>ARTÍ</w:t>
      </w:r>
      <w:r w:rsidR="00F0118F">
        <w:rPr>
          <w:rFonts w:ascii="Arial" w:hAnsi="Arial" w:cs="Arial"/>
          <w:b/>
          <w:bCs/>
          <w:sz w:val="20"/>
          <w:lang w:val="es-ES_tradnl"/>
        </w:rPr>
        <w:t>CULO 26</w:t>
      </w:r>
      <w:r w:rsidR="005955A7">
        <w:rPr>
          <w:rFonts w:ascii="Arial" w:hAnsi="Arial" w:cs="Arial"/>
          <w:b/>
          <w:bCs/>
          <w:sz w:val="20"/>
          <w:lang w:val="es-ES_tradnl"/>
        </w:rPr>
        <w:t>-C</w:t>
      </w:r>
      <w:r w:rsidR="00F0118F">
        <w:rPr>
          <w:rFonts w:ascii="Arial" w:hAnsi="Arial" w:cs="Arial"/>
          <w:b/>
          <w:bCs/>
          <w:sz w:val="20"/>
          <w:lang w:val="es-ES_tradnl"/>
        </w:rPr>
        <w:t>.</w:t>
      </w:r>
      <w:r w:rsidR="005955A7">
        <w:rPr>
          <w:rFonts w:ascii="Arial" w:hAnsi="Arial" w:cs="Arial"/>
          <w:b/>
          <w:bCs/>
          <w:sz w:val="20"/>
          <w:lang w:val="es-ES_tradnl"/>
        </w:rPr>
        <w:t>-</w:t>
      </w:r>
      <w:r w:rsidR="00451925" w:rsidRPr="00451925">
        <w:rPr>
          <w:rFonts w:ascii="Arial" w:hAnsi="Arial" w:cs="Arial"/>
          <w:b/>
          <w:bCs/>
          <w:sz w:val="20"/>
          <w:lang w:val="es-ES_tradnl"/>
        </w:rPr>
        <w:t xml:space="preserve"> </w:t>
      </w:r>
      <w:r w:rsidR="00451925" w:rsidRPr="007D5E43">
        <w:rPr>
          <w:rFonts w:ascii="Arial" w:hAnsi="Arial" w:cs="Arial"/>
          <w:bCs/>
          <w:sz w:val="20"/>
          <w:lang w:val="es-ES_tradnl"/>
        </w:rPr>
        <w:t>Derogado</w:t>
      </w:r>
      <w:r w:rsidR="007D5E43">
        <w:rPr>
          <w:rFonts w:ascii="Arial" w:hAnsi="Arial" w:cs="Arial"/>
          <w:bCs/>
          <w:sz w:val="20"/>
          <w:lang w:val="es-ES_tradnl"/>
        </w:rPr>
        <w:t>. (Acuerdo Gubernamental, P.O. No. 15, del 21 de febrero de 1998).</w:t>
      </w:r>
    </w:p>
    <w:p w:rsidR="00F0118F" w:rsidRDefault="00F0118F" w:rsidP="007D5E43">
      <w:pPr>
        <w:ind w:right="18"/>
        <w:jc w:val="both"/>
        <w:rPr>
          <w:rFonts w:ascii="Arial" w:hAnsi="Arial" w:cs="Arial"/>
          <w:b/>
          <w:bCs/>
          <w:i/>
          <w:iCs/>
          <w:sz w:val="20"/>
          <w:highlight w:val="yellow"/>
          <w:lang w:val="es-ES_tradnl"/>
        </w:rPr>
      </w:pPr>
    </w:p>
    <w:p w:rsidR="007D5E43" w:rsidRPr="007D5E43" w:rsidRDefault="003A24B4" w:rsidP="007D5E43">
      <w:pPr>
        <w:ind w:right="18"/>
        <w:jc w:val="both"/>
        <w:rPr>
          <w:rFonts w:ascii="Arial" w:hAnsi="Arial" w:cs="Arial"/>
          <w:bCs/>
          <w:sz w:val="20"/>
          <w:lang w:val="es-ES_tradnl"/>
        </w:rPr>
      </w:pPr>
      <w:r>
        <w:rPr>
          <w:rFonts w:ascii="Arial" w:hAnsi="Arial" w:cs="Arial"/>
          <w:b/>
          <w:bCs/>
          <w:sz w:val="20"/>
          <w:lang w:val="es-ES_tradnl"/>
        </w:rPr>
        <w:t>ARTÍ</w:t>
      </w:r>
      <w:r w:rsidR="00F0118F">
        <w:rPr>
          <w:rFonts w:ascii="Arial" w:hAnsi="Arial" w:cs="Arial"/>
          <w:b/>
          <w:bCs/>
          <w:sz w:val="20"/>
          <w:lang w:val="es-ES_tradnl"/>
        </w:rPr>
        <w:t>CULO 26</w:t>
      </w:r>
      <w:r w:rsidR="005955A7">
        <w:rPr>
          <w:rFonts w:ascii="Arial" w:hAnsi="Arial" w:cs="Arial"/>
          <w:b/>
          <w:bCs/>
          <w:sz w:val="20"/>
          <w:lang w:val="es-ES_tradnl"/>
        </w:rPr>
        <w:t>-</w:t>
      </w:r>
      <w:r w:rsidR="00F0118F">
        <w:rPr>
          <w:rFonts w:ascii="Arial" w:hAnsi="Arial" w:cs="Arial"/>
          <w:b/>
          <w:bCs/>
          <w:sz w:val="20"/>
          <w:lang w:val="es-ES_tradnl"/>
        </w:rPr>
        <w:t>D.</w:t>
      </w:r>
      <w:r w:rsidR="005955A7">
        <w:rPr>
          <w:rFonts w:ascii="Arial" w:hAnsi="Arial" w:cs="Arial"/>
          <w:b/>
          <w:bCs/>
          <w:sz w:val="20"/>
          <w:lang w:val="es-ES_tradnl"/>
        </w:rPr>
        <w:t>-</w:t>
      </w:r>
      <w:r w:rsidR="00451925" w:rsidRPr="00451925">
        <w:rPr>
          <w:rFonts w:ascii="Arial" w:hAnsi="Arial" w:cs="Arial"/>
          <w:b/>
          <w:bCs/>
          <w:sz w:val="20"/>
          <w:lang w:val="es-ES_tradnl"/>
        </w:rPr>
        <w:t xml:space="preserve"> </w:t>
      </w:r>
      <w:r w:rsidR="00451925" w:rsidRPr="007D5E43">
        <w:rPr>
          <w:rFonts w:ascii="Arial" w:hAnsi="Arial" w:cs="Arial"/>
          <w:bCs/>
          <w:sz w:val="20"/>
          <w:lang w:val="es-ES_tradnl"/>
        </w:rPr>
        <w:t>Derogado</w:t>
      </w:r>
      <w:r w:rsidR="007D5E43">
        <w:rPr>
          <w:rFonts w:ascii="Arial" w:hAnsi="Arial" w:cs="Arial"/>
          <w:bCs/>
          <w:sz w:val="20"/>
          <w:lang w:val="es-ES_tradnl"/>
        </w:rPr>
        <w:t>. (Acuerdo Gubernamental, P.O. No. 15, del 21 de febrero de 1998).</w:t>
      </w:r>
    </w:p>
    <w:p w:rsidR="00F0118F" w:rsidRDefault="00F0118F" w:rsidP="007D5E43">
      <w:pPr>
        <w:ind w:right="18"/>
        <w:jc w:val="both"/>
        <w:rPr>
          <w:rFonts w:ascii="Arial" w:hAnsi="Arial" w:cs="Arial"/>
          <w:b/>
          <w:bCs/>
          <w:sz w:val="20"/>
          <w:lang w:val="es-ES_tradnl"/>
        </w:rPr>
      </w:pPr>
    </w:p>
    <w:p w:rsidR="007D5E43" w:rsidRPr="007D5E43" w:rsidRDefault="003A24B4" w:rsidP="007D5E43">
      <w:pPr>
        <w:ind w:right="18"/>
        <w:jc w:val="both"/>
        <w:rPr>
          <w:rFonts w:ascii="Arial" w:hAnsi="Arial" w:cs="Arial"/>
          <w:bCs/>
          <w:sz w:val="20"/>
          <w:lang w:val="es-ES_tradnl"/>
        </w:rPr>
      </w:pPr>
      <w:r>
        <w:rPr>
          <w:rFonts w:ascii="Arial" w:hAnsi="Arial" w:cs="Arial"/>
          <w:b/>
          <w:bCs/>
          <w:sz w:val="20"/>
          <w:lang w:val="es-ES_tradnl"/>
        </w:rPr>
        <w:t>ARTÍ</w:t>
      </w:r>
      <w:r w:rsidR="00F0118F">
        <w:rPr>
          <w:rFonts w:ascii="Arial" w:hAnsi="Arial" w:cs="Arial"/>
          <w:b/>
          <w:bCs/>
          <w:sz w:val="20"/>
          <w:lang w:val="es-ES_tradnl"/>
        </w:rPr>
        <w:t>CULO 26</w:t>
      </w:r>
      <w:r w:rsidR="005955A7">
        <w:rPr>
          <w:rFonts w:ascii="Arial" w:hAnsi="Arial" w:cs="Arial"/>
          <w:b/>
          <w:bCs/>
          <w:sz w:val="20"/>
          <w:lang w:val="es-ES_tradnl"/>
        </w:rPr>
        <w:t>-</w:t>
      </w:r>
      <w:r w:rsidR="00F0118F">
        <w:rPr>
          <w:rFonts w:ascii="Arial" w:hAnsi="Arial" w:cs="Arial"/>
          <w:b/>
          <w:bCs/>
          <w:sz w:val="20"/>
          <w:lang w:val="es-ES_tradnl"/>
        </w:rPr>
        <w:t>E.</w:t>
      </w:r>
      <w:r w:rsidR="005955A7">
        <w:rPr>
          <w:rFonts w:ascii="Arial" w:hAnsi="Arial" w:cs="Arial"/>
          <w:b/>
          <w:bCs/>
          <w:sz w:val="20"/>
          <w:lang w:val="es-ES_tradnl"/>
        </w:rPr>
        <w:t>-</w:t>
      </w:r>
      <w:r w:rsidR="00451925" w:rsidRPr="00451925">
        <w:rPr>
          <w:rFonts w:ascii="Arial" w:hAnsi="Arial" w:cs="Arial"/>
          <w:b/>
          <w:bCs/>
          <w:sz w:val="20"/>
          <w:lang w:val="es-ES_tradnl"/>
        </w:rPr>
        <w:t xml:space="preserve"> </w:t>
      </w:r>
      <w:r w:rsidR="00451925" w:rsidRPr="007D5E43">
        <w:rPr>
          <w:rFonts w:ascii="Arial" w:hAnsi="Arial" w:cs="Arial"/>
          <w:bCs/>
          <w:sz w:val="20"/>
          <w:lang w:val="es-ES_tradnl"/>
        </w:rPr>
        <w:t>Derogado</w:t>
      </w:r>
      <w:r w:rsidR="007D5E43">
        <w:rPr>
          <w:rFonts w:ascii="Arial" w:hAnsi="Arial" w:cs="Arial"/>
          <w:bCs/>
          <w:sz w:val="20"/>
          <w:lang w:val="es-ES_tradnl"/>
        </w:rPr>
        <w:t>. (Acuerdo Gubernamental, P.O. No. 15, del 21 de febrero de 1998).</w:t>
      </w:r>
    </w:p>
    <w:p w:rsidR="00F0118F" w:rsidRDefault="00F0118F" w:rsidP="007D5E43">
      <w:pPr>
        <w:ind w:right="18"/>
        <w:jc w:val="both"/>
        <w:rPr>
          <w:rFonts w:ascii="Arial" w:hAnsi="Arial" w:cs="Arial"/>
          <w:b/>
          <w:bCs/>
          <w:sz w:val="20"/>
          <w:lang w:val="es-ES_tradnl"/>
        </w:rPr>
      </w:pPr>
    </w:p>
    <w:p w:rsidR="007D5E43" w:rsidRPr="007D5E43" w:rsidRDefault="003A24B4" w:rsidP="007D5E43">
      <w:pPr>
        <w:ind w:right="18"/>
        <w:jc w:val="both"/>
        <w:rPr>
          <w:rFonts w:ascii="Arial" w:hAnsi="Arial" w:cs="Arial"/>
          <w:bCs/>
          <w:sz w:val="20"/>
          <w:lang w:val="es-ES_tradnl"/>
        </w:rPr>
      </w:pPr>
      <w:r>
        <w:rPr>
          <w:rFonts w:ascii="Arial" w:hAnsi="Arial" w:cs="Arial"/>
          <w:b/>
          <w:bCs/>
          <w:sz w:val="20"/>
          <w:lang w:val="es-ES_tradnl"/>
        </w:rPr>
        <w:t>ARTÍ</w:t>
      </w:r>
      <w:r w:rsidR="00F0118F">
        <w:rPr>
          <w:rFonts w:ascii="Arial" w:hAnsi="Arial" w:cs="Arial"/>
          <w:b/>
          <w:bCs/>
          <w:sz w:val="20"/>
          <w:lang w:val="es-ES_tradnl"/>
        </w:rPr>
        <w:t>CULO 26</w:t>
      </w:r>
      <w:r w:rsidR="005955A7">
        <w:rPr>
          <w:rFonts w:ascii="Arial" w:hAnsi="Arial" w:cs="Arial"/>
          <w:b/>
          <w:bCs/>
          <w:sz w:val="20"/>
          <w:lang w:val="es-ES_tradnl"/>
        </w:rPr>
        <w:t>-</w:t>
      </w:r>
      <w:r w:rsidR="00F0118F">
        <w:rPr>
          <w:rFonts w:ascii="Arial" w:hAnsi="Arial" w:cs="Arial"/>
          <w:b/>
          <w:bCs/>
          <w:sz w:val="20"/>
          <w:lang w:val="es-ES_tradnl"/>
        </w:rPr>
        <w:t>F.</w:t>
      </w:r>
      <w:r w:rsidR="005955A7">
        <w:rPr>
          <w:rFonts w:ascii="Arial" w:hAnsi="Arial" w:cs="Arial"/>
          <w:b/>
          <w:bCs/>
          <w:sz w:val="20"/>
          <w:lang w:val="es-ES_tradnl"/>
        </w:rPr>
        <w:t>-</w:t>
      </w:r>
      <w:r w:rsidR="00451925" w:rsidRPr="00451925">
        <w:rPr>
          <w:rFonts w:ascii="Arial" w:hAnsi="Arial" w:cs="Arial"/>
          <w:b/>
          <w:bCs/>
          <w:sz w:val="20"/>
          <w:lang w:val="es-ES_tradnl"/>
        </w:rPr>
        <w:t xml:space="preserve"> </w:t>
      </w:r>
      <w:r w:rsidR="00451925" w:rsidRPr="007D5E43">
        <w:rPr>
          <w:rFonts w:ascii="Arial" w:hAnsi="Arial" w:cs="Arial"/>
          <w:bCs/>
          <w:sz w:val="20"/>
          <w:lang w:val="es-ES_tradnl"/>
        </w:rPr>
        <w:t>Derogado</w:t>
      </w:r>
      <w:r w:rsidR="007D5E43">
        <w:rPr>
          <w:rFonts w:ascii="Arial" w:hAnsi="Arial" w:cs="Arial"/>
          <w:bCs/>
          <w:sz w:val="20"/>
          <w:lang w:val="es-ES_tradnl"/>
        </w:rPr>
        <w:t>. (Acuerdo Gubernamental, P.O. No. 15, del 21 de febrero de 1998).</w:t>
      </w:r>
    </w:p>
    <w:p w:rsidR="00F0118F" w:rsidRDefault="00F0118F" w:rsidP="007D5E43">
      <w:pPr>
        <w:ind w:right="18"/>
        <w:jc w:val="both"/>
        <w:rPr>
          <w:rFonts w:ascii="Arial" w:hAnsi="Arial" w:cs="Arial"/>
          <w:b/>
          <w:bCs/>
          <w:sz w:val="20"/>
          <w:lang w:val="es-ES_tradnl"/>
        </w:rPr>
      </w:pPr>
    </w:p>
    <w:p w:rsidR="007D5E43" w:rsidRPr="007D5E43" w:rsidRDefault="003A24B4" w:rsidP="007D5E43">
      <w:pPr>
        <w:ind w:right="18"/>
        <w:jc w:val="both"/>
        <w:rPr>
          <w:rFonts w:ascii="Arial" w:hAnsi="Arial" w:cs="Arial"/>
          <w:bCs/>
          <w:sz w:val="20"/>
          <w:lang w:val="es-ES_tradnl"/>
        </w:rPr>
      </w:pPr>
      <w:r>
        <w:rPr>
          <w:rFonts w:ascii="Arial" w:hAnsi="Arial" w:cs="Arial"/>
          <w:b/>
          <w:bCs/>
          <w:sz w:val="20"/>
          <w:lang w:val="es-ES_tradnl"/>
        </w:rPr>
        <w:t>ARTÍ</w:t>
      </w:r>
      <w:r w:rsidR="00F0118F">
        <w:rPr>
          <w:rFonts w:ascii="Arial" w:hAnsi="Arial" w:cs="Arial"/>
          <w:b/>
          <w:bCs/>
          <w:sz w:val="20"/>
          <w:lang w:val="es-ES_tradnl"/>
        </w:rPr>
        <w:t>CULO 26</w:t>
      </w:r>
      <w:r w:rsidR="005955A7">
        <w:rPr>
          <w:rFonts w:ascii="Arial" w:hAnsi="Arial" w:cs="Arial"/>
          <w:b/>
          <w:bCs/>
          <w:sz w:val="20"/>
          <w:lang w:val="es-ES_tradnl"/>
        </w:rPr>
        <w:t>-G</w:t>
      </w:r>
      <w:r w:rsidR="00F0118F">
        <w:rPr>
          <w:rFonts w:ascii="Arial" w:hAnsi="Arial" w:cs="Arial"/>
          <w:b/>
          <w:bCs/>
          <w:sz w:val="20"/>
          <w:lang w:val="es-ES_tradnl"/>
        </w:rPr>
        <w:t>.</w:t>
      </w:r>
      <w:r w:rsidR="005955A7">
        <w:rPr>
          <w:rFonts w:ascii="Arial" w:hAnsi="Arial" w:cs="Arial"/>
          <w:b/>
          <w:bCs/>
          <w:sz w:val="20"/>
          <w:lang w:val="es-ES_tradnl"/>
        </w:rPr>
        <w:t>-</w:t>
      </w:r>
      <w:r w:rsidR="00451925" w:rsidRPr="00451925">
        <w:rPr>
          <w:rFonts w:ascii="Arial" w:hAnsi="Arial" w:cs="Arial"/>
          <w:b/>
          <w:bCs/>
          <w:sz w:val="20"/>
          <w:lang w:val="es-ES_tradnl"/>
        </w:rPr>
        <w:t xml:space="preserve"> </w:t>
      </w:r>
      <w:r w:rsidR="00451925" w:rsidRPr="007D5E43">
        <w:rPr>
          <w:rFonts w:ascii="Arial" w:hAnsi="Arial" w:cs="Arial"/>
          <w:bCs/>
          <w:sz w:val="20"/>
          <w:lang w:val="es-ES_tradnl"/>
        </w:rPr>
        <w:t>Derogado</w:t>
      </w:r>
      <w:r w:rsidR="007D5E43">
        <w:rPr>
          <w:rFonts w:ascii="Arial" w:hAnsi="Arial" w:cs="Arial"/>
          <w:bCs/>
          <w:sz w:val="20"/>
          <w:lang w:val="es-ES_tradnl"/>
        </w:rPr>
        <w:t>. (Acuerdo Gubernamental, P.O. No. 15, del 21 de febrero de 1998).</w:t>
      </w:r>
    </w:p>
    <w:p w:rsidR="00F0118F" w:rsidRDefault="00F0118F" w:rsidP="007D5E43">
      <w:pPr>
        <w:ind w:right="18"/>
        <w:jc w:val="both"/>
        <w:rPr>
          <w:rFonts w:ascii="Arial" w:hAnsi="Arial" w:cs="Arial"/>
          <w:sz w:val="20"/>
          <w:lang w:val="es-ES_tradnl"/>
        </w:rPr>
      </w:pPr>
    </w:p>
    <w:p w:rsidR="005955A7" w:rsidRPr="007D5E43" w:rsidRDefault="003A24B4" w:rsidP="005955A7">
      <w:pPr>
        <w:ind w:right="18"/>
        <w:jc w:val="both"/>
        <w:rPr>
          <w:rFonts w:ascii="Arial" w:hAnsi="Arial" w:cs="Arial"/>
          <w:bCs/>
          <w:sz w:val="20"/>
          <w:lang w:val="es-ES_tradnl"/>
        </w:rPr>
      </w:pPr>
      <w:r>
        <w:rPr>
          <w:rFonts w:ascii="Arial" w:hAnsi="Arial" w:cs="Arial"/>
          <w:b/>
          <w:bCs/>
          <w:sz w:val="20"/>
          <w:lang w:val="es-ES_tradnl"/>
        </w:rPr>
        <w:t>ARTÍ</w:t>
      </w:r>
      <w:r w:rsidR="00F0118F">
        <w:rPr>
          <w:rFonts w:ascii="Arial" w:hAnsi="Arial" w:cs="Arial"/>
          <w:b/>
          <w:bCs/>
          <w:sz w:val="20"/>
          <w:lang w:val="es-ES_tradnl"/>
        </w:rPr>
        <w:t>CULO 26</w:t>
      </w:r>
      <w:r w:rsidR="005955A7">
        <w:rPr>
          <w:rFonts w:ascii="Arial" w:hAnsi="Arial" w:cs="Arial"/>
          <w:b/>
          <w:bCs/>
          <w:sz w:val="20"/>
          <w:lang w:val="es-ES_tradnl"/>
        </w:rPr>
        <w:t>-</w:t>
      </w:r>
      <w:r w:rsidR="00F0118F">
        <w:rPr>
          <w:rFonts w:ascii="Arial" w:hAnsi="Arial" w:cs="Arial"/>
          <w:b/>
          <w:bCs/>
          <w:sz w:val="20"/>
          <w:lang w:val="es-ES_tradnl"/>
        </w:rPr>
        <w:t>H.</w:t>
      </w:r>
      <w:r w:rsidR="005955A7">
        <w:rPr>
          <w:rFonts w:ascii="Arial" w:hAnsi="Arial" w:cs="Arial"/>
          <w:b/>
          <w:bCs/>
          <w:sz w:val="20"/>
          <w:lang w:val="es-ES_tradnl"/>
        </w:rPr>
        <w:t>-</w:t>
      </w:r>
      <w:r w:rsidR="00451925" w:rsidRPr="00451925">
        <w:rPr>
          <w:rFonts w:ascii="Arial" w:hAnsi="Arial" w:cs="Arial"/>
          <w:b/>
          <w:bCs/>
          <w:sz w:val="20"/>
          <w:lang w:val="es-ES_tradnl"/>
        </w:rPr>
        <w:t xml:space="preserve"> </w:t>
      </w:r>
      <w:r w:rsidR="00451925" w:rsidRPr="007D5E43">
        <w:rPr>
          <w:rFonts w:ascii="Arial" w:hAnsi="Arial" w:cs="Arial"/>
          <w:bCs/>
          <w:sz w:val="20"/>
          <w:lang w:val="es-ES_tradnl"/>
        </w:rPr>
        <w:t>Derogado</w:t>
      </w:r>
      <w:r w:rsidR="007D5E43">
        <w:rPr>
          <w:rFonts w:ascii="Arial" w:hAnsi="Arial" w:cs="Arial"/>
          <w:bCs/>
          <w:sz w:val="20"/>
          <w:lang w:val="es-ES_tradnl"/>
        </w:rPr>
        <w:t xml:space="preserve">. </w:t>
      </w:r>
      <w:r w:rsidR="005955A7">
        <w:rPr>
          <w:rFonts w:ascii="Arial" w:hAnsi="Arial" w:cs="Arial"/>
          <w:bCs/>
          <w:sz w:val="20"/>
          <w:lang w:val="es-ES_tradnl"/>
        </w:rPr>
        <w:t>(Acuerdo Gubernamental, P.O. No. 15, del 21 de febrero de 1998).</w:t>
      </w:r>
    </w:p>
    <w:p w:rsidR="00F0118F" w:rsidRDefault="00F0118F" w:rsidP="007D5E43">
      <w:pPr>
        <w:ind w:right="18"/>
        <w:jc w:val="both"/>
        <w:rPr>
          <w:rFonts w:ascii="Arial" w:hAnsi="Arial" w:cs="Arial"/>
          <w:sz w:val="20"/>
          <w:lang w:val="es-ES_tradnl"/>
        </w:rPr>
      </w:pPr>
    </w:p>
    <w:p w:rsidR="005955A7" w:rsidRPr="007D5E43" w:rsidRDefault="003A24B4" w:rsidP="005955A7">
      <w:pPr>
        <w:ind w:right="18"/>
        <w:jc w:val="both"/>
        <w:rPr>
          <w:rFonts w:ascii="Arial" w:hAnsi="Arial" w:cs="Arial"/>
          <w:bCs/>
          <w:sz w:val="20"/>
          <w:lang w:val="es-ES_tradnl"/>
        </w:rPr>
      </w:pPr>
      <w:r w:rsidRPr="005955A7">
        <w:rPr>
          <w:rFonts w:ascii="Arial" w:hAnsi="Arial" w:cs="Arial"/>
          <w:b/>
          <w:iCs/>
          <w:sz w:val="20"/>
          <w:szCs w:val="20"/>
        </w:rPr>
        <w:t>ARTÍ</w:t>
      </w:r>
      <w:r w:rsidR="00F0118F" w:rsidRPr="005955A7">
        <w:rPr>
          <w:rFonts w:ascii="Arial" w:hAnsi="Arial" w:cs="Arial"/>
          <w:b/>
          <w:iCs/>
          <w:sz w:val="20"/>
          <w:szCs w:val="20"/>
        </w:rPr>
        <w:t>CULO 26</w:t>
      </w:r>
      <w:r w:rsidR="005955A7">
        <w:rPr>
          <w:rFonts w:ascii="Arial" w:hAnsi="Arial" w:cs="Arial"/>
          <w:b/>
          <w:iCs/>
          <w:sz w:val="20"/>
          <w:szCs w:val="20"/>
        </w:rPr>
        <w:t>-</w:t>
      </w:r>
      <w:r w:rsidR="00F0118F" w:rsidRPr="005955A7">
        <w:rPr>
          <w:rFonts w:ascii="Arial" w:hAnsi="Arial" w:cs="Arial"/>
          <w:b/>
          <w:iCs/>
          <w:sz w:val="20"/>
          <w:szCs w:val="20"/>
        </w:rPr>
        <w:t>I.-</w:t>
      </w:r>
      <w:r w:rsidR="00451925" w:rsidRPr="00451925">
        <w:rPr>
          <w:lang w:val="es-ES_tradnl"/>
        </w:rPr>
        <w:t xml:space="preserve"> </w:t>
      </w:r>
      <w:r w:rsidR="00451925" w:rsidRPr="005955A7">
        <w:rPr>
          <w:rFonts w:ascii="Arial" w:hAnsi="Arial" w:cs="Arial"/>
          <w:sz w:val="20"/>
          <w:szCs w:val="20"/>
          <w:lang w:val="es-ES_tradnl"/>
        </w:rPr>
        <w:t>Derogado</w:t>
      </w:r>
      <w:r w:rsidR="005955A7" w:rsidRPr="005955A7">
        <w:rPr>
          <w:rFonts w:ascii="Arial" w:hAnsi="Arial" w:cs="Arial"/>
          <w:bCs/>
          <w:sz w:val="20"/>
          <w:szCs w:val="20"/>
          <w:lang w:val="es-ES_tradnl"/>
        </w:rPr>
        <w:t>.</w:t>
      </w:r>
      <w:r w:rsidR="005955A7">
        <w:rPr>
          <w:b/>
          <w:bCs/>
          <w:lang w:val="es-ES_tradnl"/>
        </w:rPr>
        <w:t xml:space="preserve"> </w:t>
      </w:r>
      <w:r w:rsidR="005955A7">
        <w:rPr>
          <w:rFonts w:ascii="Arial" w:hAnsi="Arial" w:cs="Arial"/>
          <w:bCs/>
          <w:sz w:val="20"/>
          <w:lang w:val="es-ES_tradnl"/>
        </w:rPr>
        <w:t>(Acuerdo Gubernamental, P.O. No. 15, del 21 de febrero de 1998).</w:t>
      </w:r>
    </w:p>
    <w:p w:rsidR="00F0118F" w:rsidRDefault="00F0118F" w:rsidP="007D5E43">
      <w:pPr>
        <w:ind w:right="18"/>
        <w:rPr>
          <w:rFonts w:ascii="Arial" w:hAnsi="Arial" w:cs="Arial"/>
          <w:sz w:val="20"/>
          <w:lang w:val="es-ES_tradnl"/>
        </w:rPr>
      </w:pPr>
    </w:p>
    <w:p w:rsidR="005955A7" w:rsidRPr="007D5E43" w:rsidRDefault="003A24B4" w:rsidP="005955A7">
      <w:pPr>
        <w:ind w:right="18"/>
        <w:jc w:val="both"/>
        <w:rPr>
          <w:rFonts w:ascii="Arial" w:hAnsi="Arial" w:cs="Arial"/>
          <w:bCs/>
          <w:sz w:val="20"/>
          <w:lang w:val="es-ES_tradnl"/>
        </w:rPr>
      </w:pPr>
      <w:r>
        <w:rPr>
          <w:rFonts w:ascii="Arial" w:hAnsi="Arial" w:cs="Arial"/>
          <w:b/>
          <w:bCs/>
          <w:sz w:val="20"/>
          <w:lang w:val="es-ES_tradnl"/>
        </w:rPr>
        <w:t>ARTÍ</w:t>
      </w:r>
      <w:r w:rsidR="00F0118F">
        <w:rPr>
          <w:rFonts w:ascii="Arial" w:hAnsi="Arial" w:cs="Arial"/>
          <w:b/>
          <w:bCs/>
          <w:sz w:val="20"/>
          <w:lang w:val="es-ES_tradnl"/>
        </w:rPr>
        <w:t>CULO 26</w:t>
      </w:r>
      <w:r w:rsidR="005955A7">
        <w:rPr>
          <w:rFonts w:ascii="Arial" w:hAnsi="Arial" w:cs="Arial"/>
          <w:b/>
          <w:bCs/>
          <w:sz w:val="20"/>
          <w:lang w:val="es-ES_tradnl"/>
        </w:rPr>
        <w:t>-</w:t>
      </w:r>
      <w:r w:rsidR="00F0118F">
        <w:rPr>
          <w:rFonts w:ascii="Arial" w:hAnsi="Arial" w:cs="Arial"/>
          <w:b/>
          <w:bCs/>
          <w:sz w:val="20"/>
          <w:lang w:val="es-ES_tradnl"/>
        </w:rPr>
        <w:t>J.</w:t>
      </w:r>
      <w:r w:rsidR="005955A7">
        <w:rPr>
          <w:rFonts w:ascii="Arial" w:hAnsi="Arial" w:cs="Arial"/>
          <w:b/>
          <w:bCs/>
          <w:sz w:val="20"/>
          <w:lang w:val="es-ES_tradnl"/>
        </w:rPr>
        <w:t>-</w:t>
      </w:r>
      <w:r w:rsidR="00451925" w:rsidRPr="00451925">
        <w:rPr>
          <w:rFonts w:ascii="Arial" w:hAnsi="Arial" w:cs="Arial"/>
          <w:b/>
          <w:bCs/>
          <w:sz w:val="20"/>
          <w:lang w:val="es-ES_tradnl"/>
        </w:rPr>
        <w:t xml:space="preserve"> </w:t>
      </w:r>
      <w:r w:rsidR="00451925" w:rsidRPr="007D5E43">
        <w:rPr>
          <w:rFonts w:ascii="Arial" w:hAnsi="Arial" w:cs="Arial"/>
          <w:bCs/>
          <w:sz w:val="20"/>
          <w:lang w:val="es-ES_tradnl"/>
        </w:rPr>
        <w:t>Derogado</w:t>
      </w:r>
      <w:r w:rsidR="005955A7">
        <w:rPr>
          <w:rFonts w:ascii="Arial" w:hAnsi="Arial" w:cs="Arial"/>
          <w:bCs/>
          <w:sz w:val="20"/>
          <w:lang w:val="es-ES_tradnl"/>
        </w:rPr>
        <w:t>. (Acuerdo Gubernamental, P.O. No. 15, del 21 de febrero de 1998).</w:t>
      </w:r>
    </w:p>
    <w:p w:rsidR="00F0118F" w:rsidRDefault="00F0118F" w:rsidP="007D5E43">
      <w:pPr>
        <w:ind w:right="18"/>
        <w:rPr>
          <w:rFonts w:ascii="Arial" w:hAnsi="Arial" w:cs="Arial"/>
          <w:sz w:val="20"/>
          <w:lang w:val="es-ES_tradnl"/>
        </w:rPr>
      </w:pPr>
    </w:p>
    <w:p w:rsidR="005955A7" w:rsidRPr="007D5E43" w:rsidRDefault="003A24B4" w:rsidP="005955A7">
      <w:pPr>
        <w:ind w:right="18"/>
        <w:jc w:val="both"/>
        <w:rPr>
          <w:rFonts w:ascii="Arial" w:hAnsi="Arial" w:cs="Arial"/>
          <w:bCs/>
          <w:sz w:val="20"/>
          <w:lang w:val="es-ES_tradnl"/>
        </w:rPr>
      </w:pPr>
      <w:r>
        <w:rPr>
          <w:rFonts w:ascii="Arial" w:hAnsi="Arial" w:cs="Arial"/>
          <w:b/>
          <w:bCs/>
          <w:sz w:val="20"/>
          <w:lang w:val="es-ES_tradnl"/>
        </w:rPr>
        <w:t>ARTÍ</w:t>
      </w:r>
      <w:r w:rsidR="00F0118F">
        <w:rPr>
          <w:rFonts w:ascii="Arial" w:hAnsi="Arial" w:cs="Arial"/>
          <w:b/>
          <w:bCs/>
          <w:sz w:val="20"/>
          <w:lang w:val="es-ES_tradnl"/>
        </w:rPr>
        <w:t>CULO 26</w:t>
      </w:r>
      <w:r w:rsidR="005955A7">
        <w:rPr>
          <w:rFonts w:ascii="Arial" w:hAnsi="Arial" w:cs="Arial"/>
          <w:b/>
          <w:bCs/>
          <w:sz w:val="20"/>
          <w:lang w:val="es-ES_tradnl"/>
        </w:rPr>
        <w:t>-</w:t>
      </w:r>
      <w:r w:rsidR="00F0118F">
        <w:rPr>
          <w:rFonts w:ascii="Arial" w:hAnsi="Arial" w:cs="Arial"/>
          <w:b/>
          <w:bCs/>
          <w:sz w:val="20"/>
          <w:lang w:val="es-ES_tradnl"/>
        </w:rPr>
        <w:t>K.</w:t>
      </w:r>
      <w:r w:rsidR="005955A7">
        <w:rPr>
          <w:rFonts w:ascii="Arial" w:hAnsi="Arial" w:cs="Arial"/>
          <w:b/>
          <w:bCs/>
          <w:sz w:val="20"/>
          <w:lang w:val="es-ES_tradnl"/>
        </w:rPr>
        <w:t>-</w:t>
      </w:r>
      <w:r w:rsidR="00451925" w:rsidRPr="00451925">
        <w:rPr>
          <w:rFonts w:ascii="Arial" w:hAnsi="Arial" w:cs="Arial"/>
          <w:b/>
          <w:bCs/>
          <w:sz w:val="20"/>
          <w:lang w:val="es-ES_tradnl"/>
        </w:rPr>
        <w:t xml:space="preserve"> </w:t>
      </w:r>
      <w:r w:rsidR="00451925" w:rsidRPr="007D5E43">
        <w:rPr>
          <w:rFonts w:ascii="Arial" w:hAnsi="Arial" w:cs="Arial"/>
          <w:bCs/>
          <w:sz w:val="20"/>
          <w:lang w:val="es-ES_tradnl"/>
        </w:rPr>
        <w:t>Derogado</w:t>
      </w:r>
      <w:r w:rsidR="005955A7">
        <w:rPr>
          <w:rFonts w:ascii="Arial" w:hAnsi="Arial" w:cs="Arial"/>
          <w:bCs/>
          <w:sz w:val="20"/>
          <w:lang w:val="es-ES_tradnl"/>
        </w:rPr>
        <w:t>. (Acuerdo Gubernamental, P.O. No. 15, del 21 de febrero de 1998).</w:t>
      </w:r>
    </w:p>
    <w:p w:rsidR="00F0118F" w:rsidRDefault="00F0118F" w:rsidP="007D5E43">
      <w:pPr>
        <w:ind w:right="18"/>
        <w:jc w:val="both"/>
        <w:rPr>
          <w:rFonts w:ascii="Arial" w:hAnsi="Arial" w:cs="Arial"/>
          <w:sz w:val="20"/>
          <w:lang w:val="es-ES_tradnl"/>
        </w:rPr>
      </w:pPr>
    </w:p>
    <w:p w:rsidR="005955A7" w:rsidRPr="007D5E43" w:rsidRDefault="003A24B4" w:rsidP="005955A7">
      <w:pPr>
        <w:ind w:right="18"/>
        <w:jc w:val="both"/>
        <w:rPr>
          <w:rFonts w:ascii="Arial" w:hAnsi="Arial" w:cs="Arial"/>
          <w:bCs/>
          <w:sz w:val="20"/>
          <w:lang w:val="es-ES_tradnl"/>
        </w:rPr>
      </w:pPr>
      <w:r>
        <w:rPr>
          <w:rFonts w:ascii="Arial" w:hAnsi="Arial" w:cs="Arial"/>
          <w:b/>
          <w:bCs/>
          <w:sz w:val="20"/>
          <w:lang w:val="es-ES_tradnl"/>
        </w:rPr>
        <w:t>ARTÍ</w:t>
      </w:r>
      <w:r w:rsidR="00F0118F">
        <w:rPr>
          <w:rFonts w:ascii="Arial" w:hAnsi="Arial" w:cs="Arial"/>
          <w:b/>
          <w:bCs/>
          <w:sz w:val="20"/>
          <w:lang w:val="es-ES_tradnl"/>
        </w:rPr>
        <w:t>CULO 26</w:t>
      </w:r>
      <w:r w:rsidR="005955A7">
        <w:rPr>
          <w:rFonts w:ascii="Arial" w:hAnsi="Arial" w:cs="Arial"/>
          <w:b/>
          <w:bCs/>
          <w:sz w:val="20"/>
          <w:lang w:val="es-ES_tradnl"/>
        </w:rPr>
        <w:t>-</w:t>
      </w:r>
      <w:r w:rsidR="00F0118F">
        <w:rPr>
          <w:rFonts w:ascii="Arial" w:hAnsi="Arial" w:cs="Arial"/>
          <w:b/>
          <w:bCs/>
          <w:sz w:val="20"/>
          <w:lang w:val="es-ES_tradnl"/>
        </w:rPr>
        <w:t>L.</w:t>
      </w:r>
      <w:r w:rsidR="005955A7">
        <w:rPr>
          <w:rFonts w:ascii="Arial" w:hAnsi="Arial" w:cs="Arial"/>
          <w:b/>
          <w:bCs/>
          <w:sz w:val="20"/>
          <w:lang w:val="es-ES_tradnl"/>
        </w:rPr>
        <w:t>-</w:t>
      </w:r>
      <w:r w:rsidR="00451925" w:rsidRPr="00451925">
        <w:rPr>
          <w:rFonts w:ascii="Arial" w:hAnsi="Arial" w:cs="Arial"/>
          <w:b/>
          <w:bCs/>
          <w:sz w:val="20"/>
          <w:lang w:val="es-ES_tradnl"/>
        </w:rPr>
        <w:t xml:space="preserve"> </w:t>
      </w:r>
      <w:r w:rsidR="00451925" w:rsidRPr="007D5E43">
        <w:rPr>
          <w:rFonts w:ascii="Arial" w:hAnsi="Arial" w:cs="Arial"/>
          <w:bCs/>
          <w:sz w:val="20"/>
          <w:lang w:val="es-ES_tradnl"/>
        </w:rPr>
        <w:t>Derogado</w:t>
      </w:r>
      <w:r w:rsidR="005955A7">
        <w:rPr>
          <w:rFonts w:ascii="Arial" w:hAnsi="Arial" w:cs="Arial"/>
          <w:bCs/>
          <w:sz w:val="20"/>
          <w:lang w:val="es-ES_tradnl"/>
        </w:rPr>
        <w:t>. (Acuerdo Gubernamental, P.O. No. 15, del 21 de febrero de 1998).</w:t>
      </w:r>
    </w:p>
    <w:p w:rsidR="00F0118F" w:rsidRDefault="00F0118F" w:rsidP="007D5E43">
      <w:pPr>
        <w:ind w:right="18"/>
        <w:jc w:val="both"/>
        <w:rPr>
          <w:rFonts w:ascii="Arial" w:hAnsi="Arial" w:cs="Arial"/>
          <w:sz w:val="20"/>
          <w:lang w:val="es-ES_tradnl"/>
        </w:rPr>
      </w:pPr>
    </w:p>
    <w:p w:rsidR="005955A7" w:rsidRPr="007D5E43" w:rsidRDefault="003A24B4" w:rsidP="005955A7">
      <w:pPr>
        <w:ind w:right="18"/>
        <w:jc w:val="both"/>
        <w:rPr>
          <w:rFonts w:ascii="Arial" w:hAnsi="Arial" w:cs="Arial"/>
          <w:bCs/>
          <w:sz w:val="20"/>
          <w:lang w:val="es-ES_tradnl"/>
        </w:rPr>
      </w:pPr>
      <w:r>
        <w:rPr>
          <w:rFonts w:ascii="Arial" w:hAnsi="Arial" w:cs="Arial"/>
          <w:b/>
          <w:bCs/>
          <w:sz w:val="20"/>
          <w:lang w:val="es-ES_tradnl"/>
        </w:rPr>
        <w:t>ARTÍ</w:t>
      </w:r>
      <w:r w:rsidR="00F0118F">
        <w:rPr>
          <w:rFonts w:ascii="Arial" w:hAnsi="Arial" w:cs="Arial"/>
          <w:b/>
          <w:bCs/>
          <w:sz w:val="20"/>
          <w:lang w:val="es-ES_tradnl"/>
        </w:rPr>
        <w:t>CULO 26</w:t>
      </w:r>
      <w:r w:rsidR="005955A7">
        <w:rPr>
          <w:rFonts w:ascii="Arial" w:hAnsi="Arial" w:cs="Arial"/>
          <w:b/>
          <w:bCs/>
          <w:sz w:val="20"/>
          <w:lang w:val="es-ES_tradnl"/>
        </w:rPr>
        <w:t>-</w:t>
      </w:r>
      <w:r w:rsidR="00F0118F">
        <w:rPr>
          <w:rFonts w:ascii="Arial" w:hAnsi="Arial" w:cs="Arial"/>
          <w:b/>
          <w:bCs/>
          <w:sz w:val="20"/>
          <w:lang w:val="es-ES_tradnl"/>
        </w:rPr>
        <w:t>M.</w:t>
      </w:r>
      <w:r w:rsidR="00451925" w:rsidRPr="00451925">
        <w:rPr>
          <w:rFonts w:ascii="Arial" w:hAnsi="Arial" w:cs="Arial"/>
          <w:b/>
          <w:bCs/>
          <w:sz w:val="20"/>
          <w:lang w:val="es-ES_tradnl"/>
        </w:rPr>
        <w:t xml:space="preserve"> </w:t>
      </w:r>
      <w:r w:rsidR="00451925" w:rsidRPr="007D5E43">
        <w:rPr>
          <w:rFonts w:ascii="Arial" w:hAnsi="Arial" w:cs="Arial"/>
          <w:bCs/>
          <w:sz w:val="20"/>
          <w:lang w:val="es-ES_tradnl"/>
        </w:rPr>
        <w:t>Derogado</w:t>
      </w:r>
      <w:r w:rsidR="005955A7">
        <w:rPr>
          <w:rFonts w:ascii="Arial" w:hAnsi="Arial" w:cs="Arial"/>
          <w:bCs/>
          <w:sz w:val="20"/>
          <w:lang w:val="es-ES_tradnl"/>
        </w:rPr>
        <w:t>. (Acuerdo Gubernamental, P.O. No. 15, del 21 de febrero de 1998).</w:t>
      </w:r>
    </w:p>
    <w:p w:rsidR="00F0118F" w:rsidRDefault="00F0118F" w:rsidP="007D5E43">
      <w:pPr>
        <w:ind w:right="18"/>
        <w:jc w:val="both"/>
        <w:rPr>
          <w:rFonts w:ascii="Arial" w:hAnsi="Arial" w:cs="Arial"/>
          <w:sz w:val="20"/>
          <w:lang w:val="es-ES_tradnl"/>
        </w:rPr>
      </w:pPr>
    </w:p>
    <w:p w:rsidR="005955A7" w:rsidRPr="007D5E43" w:rsidRDefault="003A24B4" w:rsidP="005955A7">
      <w:pPr>
        <w:ind w:right="18"/>
        <w:jc w:val="both"/>
        <w:rPr>
          <w:rFonts w:ascii="Arial" w:hAnsi="Arial" w:cs="Arial"/>
          <w:bCs/>
          <w:sz w:val="20"/>
          <w:lang w:val="es-ES_tradnl"/>
        </w:rPr>
      </w:pPr>
      <w:r>
        <w:rPr>
          <w:rFonts w:ascii="Arial" w:hAnsi="Arial" w:cs="Arial"/>
          <w:b/>
          <w:bCs/>
          <w:sz w:val="20"/>
          <w:lang w:val="es-ES_tradnl"/>
        </w:rPr>
        <w:t>ARTÍ</w:t>
      </w:r>
      <w:r w:rsidR="00F0118F">
        <w:rPr>
          <w:rFonts w:ascii="Arial" w:hAnsi="Arial" w:cs="Arial"/>
          <w:b/>
          <w:bCs/>
          <w:sz w:val="20"/>
          <w:lang w:val="es-ES_tradnl"/>
        </w:rPr>
        <w:t>CULO 26</w:t>
      </w:r>
      <w:r w:rsidR="005955A7">
        <w:rPr>
          <w:rFonts w:ascii="Arial" w:hAnsi="Arial" w:cs="Arial"/>
          <w:b/>
          <w:bCs/>
          <w:sz w:val="20"/>
          <w:lang w:val="es-ES_tradnl"/>
        </w:rPr>
        <w:t>-</w:t>
      </w:r>
      <w:r w:rsidR="00F0118F">
        <w:rPr>
          <w:rFonts w:ascii="Arial" w:hAnsi="Arial" w:cs="Arial"/>
          <w:b/>
          <w:bCs/>
          <w:sz w:val="20"/>
          <w:lang w:val="es-ES_tradnl"/>
        </w:rPr>
        <w:t>N</w:t>
      </w:r>
      <w:r w:rsidR="005955A7">
        <w:rPr>
          <w:rFonts w:ascii="Arial" w:hAnsi="Arial" w:cs="Arial"/>
          <w:b/>
          <w:bCs/>
          <w:sz w:val="20"/>
          <w:lang w:val="es-ES_tradnl"/>
        </w:rPr>
        <w:t>-</w:t>
      </w:r>
      <w:r w:rsidR="00451925" w:rsidRPr="00451925">
        <w:rPr>
          <w:rFonts w:ascii="Arial" w:hAnsi="Arial" w:cs="Arial"/>
          <w:b/>
          <w:bCs/>
          <w:sz w:val="20"/>
          <w:lang w:val="es-ES_tradnl"/>
        </w:rPr>
        <w:t xml:space="preserve"> </w:t>
      </w:r>
      <w:r w:rsidR="00451925" w:rsidRPr="007D5E43">
        <w:rPr>
          <w:rFonts w:ascii="Arial" w:hAnsi="Arial" w:cs="Arial"/>
          <w:bCs/>
          <w:sz w:val="20"/>
          <w:lang w:val="es-ES_tradnl"/>
        </w:rPr>
        <w:t>Derogado</w:t>
      </w:r>
      <w:r w:rsidR="005955A7">
        <w:rPr>
          <w:rFonts w:ascii="Arial" w:hAnsi="Arial" w:cs="Arial"/>
          <w:bCs/>
          <w:sz w:val="20"/>
          <w:lang w:val="es-ES_tradnl"/>
        </w:rPr>
        <w:t>. (Acuerdo Gubernamental, P.O. No. 15, del 21 de febrero de 1998).</w:t>
      </w:r>
    </w:p>
    <w:p w:rsidR="00F0118F" w:rsidRDefault="00F0118F" w:rsidP="007D5E43">
      <w:pPr>
        <w:ind w:right="18"/>
        <w:jc w:val="both"/>
        <w:rPr>
          <w:rFonts w:ascii="Arial" w:hAnsi="Arial" w:cs="Arial"/>
          <w:sz w:val="20"/>
          <w:lang w:val="es-ES_tradnl"/>
        </w:rPr>
      </w:pPr>
    </w:p>
    <w:p w:rsidR="005955A7" w:rsidRPr="007D5E43" w:rsidRDefault="003A24B4" w:rsidP="005955A7">
      <w:pPr>
        <w:ind w:right="18"/>
        <w:jc w:val="both"/>
        <w:rPr>
          <w:rFonts w:ascii="Arial" w:hAnsi="Arial" w:cs="Arial"/>
          <w:bCs/>
          <w:sz w:val="20"/>
          <w:lang w:val="es-ES_tradnl"/>
        </w:rPr>
      </w:pPr>
      <w:r w:rsidRPr="005955A7">
        <w:rPr>
          <w:rFonts w:ascii="Arial" w:hAnsi="Arial" w:cs="Arial"/>
          <w:b/>
          <w:sz w:val="20"/>
          <w:szCs w:val="20"/>
        </w:rPr>
        <w:t>ARTÍ</w:t>
      </w:r>
      <w:r w:rsidR="00F0118F" w:rsidRPr="005955A7">
        <w:rPr>
          <w:rFonts w:ascii="Arial" w:hAnsi="Arial" w:cs="Arial"/>
          <w:b/>
          <w:sz w:val="20"/>
          <w:szCs w:val="20"/>
        </w:rPr>
        <w:t>CULO 26</w:t>
      </w:r>
      <w:r w:rsidR="005955A7">
        <w:rPr>
          <w:rFonts w:ascii="Arial" w:hAnsi="Arial" w:cs="Arial"/>
          <w:b/>
          <w:sz w:val="20"/>
          <w:szCs w:val="20"/>
        </w:rPr>
        <w:t>-Ñ</w:t>
      </w:r>
      <w:r w:rsidR="00F0118F" w:rsidRPr="005955A7">
        <w:rPr>
          <w:rFonts w:ascii="Arial" w:hAnsi="Arial" w:cs="Arial"/>
          <w:b/>
          <w:sz w:val="20"/>
          <w:szCs w:val="20"/>
        </w:rPr>
        <w:t>.</w:t>
      </w:r>
      <w:r w:rsidR="005955A7">
        <w:rPr>
          <w:rFonts w:ascii="Arial" w:hAnsi="Arial" w:cs="Arial"/>
          <w:b/>
          <w:sz w:val="20"/>
          <w:szCs w:val="20"/>
        </w:rPr>
        <w:t>-</w:t>
      </w:r>
      <w:r w:rsidR="00451925" w:rsidRPr="005955A7">
        <w:rPr>
          <w:rFonts w:ascii="Arial" w:hAnsi="Arial" w:cs="Arial"/>
          <w:b/>
          <w:sz w:val="20"/>
          <w:szCs w:val="20"/>
          <w:lang w:val="es-ES_tradnl"/>
        </w:rPr>
        <w:t xml:space="preserve"> </w:t>
      </w:r>
      <w:r w:rsidR="00451925" w:rsidRPr="005955A7">
        <w:rPr>
          <w:rFonts w:ascii="Arial" w:hAnsi="Arial" w:cs="Arial"/>
          <w:sz w:val="20"/>
          <w:szCs w:val="20"/>
          <w:lang w:val="es-ES_tradnl"/>
        </w:rPr>
        <w:t>Derogado</w:t>
      </w:r>
      <w:r w:rsidR="005955A7" w:rsidRPr="005955A7">
        <w:rPr>
          <w:rFonts w:ascii="Arial" w:hAnsi="Arial" w:cs="Arial"/>
          <w:bCs/>
          <w:sz w:val="20"/>
          <w:szCs w:val="20"/>
          <w:lang w:val="es-ES_tradnl"/>
        </w:rPr>
        <w:t>.</w:t>
      </w:r>
      <w:r w:rsidR="005955A7">
        <w:rPr>
          <w:b/>
          <w:bCs/>
          <w:lang w:val="es-ES_tradnl"/>
        </w:rPr>
        <w:t xml:space="preserve"> </w:t>
      </w:r>
      <w:r w:rsidR="005955A7">
        <w:rPr>
          <w:rFonts w:ascii="Arial" w:hAnsi="Arial" w:cs="Arial"/>
          <w:bCs/>
          <w:sz w:val="20"/>
          <w:lang w:val="es-ES_tradnl"/>
        </w:rPr>
        <w:t>(Acuerdo Gubernamental, P.O. No. 15, del 21 de febrero de 1998).</w:t>
      </w:r>
    </w:p>
    <w:p w:rsidR="00F0118F" w:rsidRDefault="00F0118F" w:rsidP="00F0118F">
      <w:pPr>
        <w:ind w:left="567" w:right="404" w:hanging="27"/>
        <w:jc w:val="center"/>
        <w:rPr>
          <w:rFonts w:ascii="Arial" w:hAnsi="Arial" w:cs="Arial"/>
          <w:b/>
          <w:bCs/>
          <w:sz w:val="20"/>
        </w:rPr>
      </w:pPr>
    </w:p>
    <w:p w:rsidR="00F0118F" w:rsidRDefault="003A24B4" w:rsidP="00F0118F">
      <w:pPr>
        <w:ind w:left="567" w:right="404" w:hanging="27"/>
        <w:jc w:val="center"/>
        <w:rPr>
          <w:rFonts w:ascii="Arial" w:hAnsi="Arial" w:cs="Arial"/>
          <w:b/>
          <w:bCs/>
          <w:sz w:val="20"/>
        </w:rPr>
      </w:pPr>
      <w:r>
        <w:rPr>
          <w:rFonts w:ascii="Arial" w:hAnsi="Arial" w:cs="Arial"/>
          <w:b/>
          <w:bCs/>
          <w:sz w:val="20"/>
        </w:rPr>
        <w:t>CAPÍ</w:t>
      </w:r>
      <w:r w:rsidR="00F0118F">
        <w:rPr>
          <w:rFonts w:ascii="Arial" w:hAnsi="Arial" w:cs="Arial"/>
          <w:b/>
          <w:bCs/>
          <w:sz w:val="20"/>
        </w:rPr>
        <w:t>TULO IV</w:t>
      </w:r>
    </w:p>
    <w:p w:rsidR="00F0118F" w:rsidRDefault="00F0118F" w:rsidP="00F0118F">
      <w:pPr>
        <w:ind w:left="567" w:right="404" w:hanging="27"/>
        <w:jc w:val="center"/>
        <w:rPr>
          <w:rFonts w:ascii="Arial" w:hAnsi="Arial" w:cs="Arial"/>
          <w:b/>
          <w:bCs/>
          <w:sz w:val="20"/>
        </w:rPr>
      </w:pPr>
      <w:r>
        <w:rPr>
          <w:rFonts w:ascii="Arial" w:hAnsi="Arial" w:cs="Arial"/>
          <w:b/>
          <w:bCs/>
          <w:sz w:val="20"/>
        </w:rPr>
        <w:t>Del Procedimiento Administrativo de Ejecución</w:t>
      </w:r>
    </w:p>
    <w:p w:rsidR="00F0118F" w:rsidRDefault="00F0118F" w:rsidP="00F0118F">
      <w:pPr>
        <w:ind w:left="567" w:right="404" w:hanging="27"/>
        <w:jc w:val="center"/>
        <w:rPr>
          <w:rFonts w:ascii="Arial" w:hAnsi="Arial" w:cs="Arial"/>
          <w:b/>
          <w:bCs/>
          <w:sz w:val="20"/>
        </w:rPr>
      </w:pPr>
    </w:p>
    <w:p w:rsidR="00F0118F" w:rsidRDefault="003A24B4" w:rsidP="00F0118F">
      <w:pPr>
        <w:ind w:left="567" w:right="404" w:hanging="27"/>
        <w:jc w:val="center"/>
        <w:rPr>
          <w:rFonts w:ascii="Arial" w:hAnsi="Arial" w:cs="Arial"/>
          <w:b/>
          <w:bCs/>
          <w:sz w:val="20"/>
        </w:rPr>
      </w:pPr>
      <w:r>
        <w:rPr>
          <w:rFonts w:ascii="Arial" w:hAnsi="Arial" w:cs="Arial"/>
          <w:b/>
          <w:bCs/>
          <w:sz w:val="20"/>
        </w:rPr>
        <w:t>SECCIÓ</w:t>
      </w:r>
      <w:r w:rsidR="00F0118F">
        <w:rPr>
          <w:rFonts w:ascii="Arial" w:hAnsi="Arial" w:cs="Arial"/>
          <w:b/>
          <w:bCs/>
          <w:sz w:val="20"/>
        </w:rPr>
        <w:t>N PRIMERA</w:t>
      </w:r>
    </w:p>
    <w:p w:rsidR="00F0118F" w:rsidRDefault="00F0118F" w:rsidP="00F0118F">
      <w:pPr>
        <w:ind w:left="567" w:right="404" w:hanging="27"/>
        <w:jc w:val="center"/>
        <w:rPr>
          <w:rFonts w:ascii="Arial" w:hAnsi="Arial" w:cs="Arial"/>
          <w:b/>
          <w:bCs/>
          <w:sz w:val="20"/>
        </w:rPr>
      </w:pPr>
      <w:r>
        <w:rPr>
          <w:rFonts w:ascii="Arial" w:hAnsi="Arial" w:cs="Arial"/>
          <w:b/>
          <w:bCs/>
          <w:sz w:val="20"/>
        </w:rPr>
        <w:t>De la Garantía de Interés Fiscal</w:t>
      </w:r>
    </w:p>
    <w:p w:rsidR="00F0118F" w:rsidRDefault="00F0118F" w:rsidP="00F0118F">
      <w:pPr>
        <w:ind w:left="567" w:right="404" w:firstLine="513"/>
        <w:jc w:val="both"/>
        <w:rPr>
          <w:rFonts w:ascii="Arial" w:hAnsi="Arial" w:cs="Arial"/>
          <w:b/>
          <w:bCs/>
          <w:sz w:val="20"/>
        </w:rPr>
      </w:pPr>
    </w:p>
    <w:p w:rsidR="00F0118F" w:rsidRDefault="003A24B4" w:rsidP="00C15BB7">
      <w:pPr>
        <w:ind w:right="-2" w:firstLine="540"/>
        <w:jc w:val="both"/>
        <w:rPr>
          <w:rFonts w:ascii="Arial" w:hAnsi="Arial" w:cs="Arial"/>
          <w:sz w:val="20"/>
          <w:lang w:val="es-ES_tradnl"/>
        </w:rPr>
      </w:pPr>
      <w:r>
        <w:rPr>
          <w:rFonts w:ascii="Arial" w:hAnsi="Arial" w:cs="Arial"/>
          <w:b/>
          <w:bCs/>
          <w:sz w:val="20"/>
          <w:lang w:val="es-ES_tradnl"/>
        </w:rPr>
        <w:t>ARTÍ</w:t>
      </w:r>
      <w:r w:rsidR="00F0118F">
        <w:rPr>
          <w:rFonts w:ascii="Arial" w:hAnsi="Arial" w:cs="Arial"/>
          <w:b/>
          <w:bCs/>
          <w:sz w:val="20"/>
          <w:lang w:val="es-ES_tradnl"/>
        </w:rPr>
        <w:t>CULO 27.</w:t>
      </w:r>
      <w:r w:rsidR="00482AA9">
        <w:rPr>
          <w:rFonts w:ascii="Arial" w:hAnsi="Arial" w:cs="Arial"/>
          <w:b/>
          <w:bCs/>
          <w:sz w:val="20"/>
          <w:lang w:val="es-ES_tradnl"/>
        </w:rPr>
        <w:t>-</w:t>
      </w:r>
      <w:r>
        <w:rPr>
          <w:rFonts w:ascii="Arial" w:hAnsi="Arial" w:cs="Arial"/>
          <w:b/>
          <w:bCs/>
          <w:sz w:val="20"/>
          <w:lang w:val="es-ES_tradnl"/>
        </w:rPr>
        <w:t xml:space="preserve"> </w:t>
      </w:r>
      <w:r w:rsidR="00F0118F">
        <w:rPr>
          <w:rFonts w:ascii="Arial" w:hAnsi="Arial" w:cs="Arial"/>
          <w:sz w:val="20"/>
          <w:lang w:val="es-ES_tradnl"/>
        </w:rPr>
        <w:t>La garantía del interés fiscal relativa</w:t>
      </w:r>
      <w:r w:rsidR="003C3E27">
        <w:rPr>
          <w:rFonts w:ascii="Arial" w:hAnsi="Arial" w:cs="Arial"/>
          <w:sz w:val="20"/>
          <w:lang w:val="es-ES_tradnl"/>
        </w:rPr>
        <w:t xml:space="preserve"> a los créditos fiscales a que </w:t>
      </w:r>
      <w:r w:rsidR="00F0118F">
        <w:rPr>
          <w:rFonts w:ascii="Arial" w:hAnsi="Arial" w:cs="Arial"/>
          <w:sz w:val="20"/>
          <w:lang w:val="es-ES_tradnl"/>
        </w:rPr>
        <w:t>se refieren los artículos 6, 65 y 139 del Código, se otorgará a favor de la Secretaría.</w:t>
      </w:r>
    </w:p>
    <w:p w:rsidR="00F0118F" w:rsidRDefault="00F0118F" w:rsidP="00C15BB7">
      <w:pPr>
        <w:ind w:right="-2" w:firstLine="513"/>
        <w:jc w:val="both"/>
        <w:rPr>
          <w:rFonts w:ascii="Arial" w:hAnsi="Arial" w:cs="Arial"/>
          <w:i/>
          <w:iCs/>
          <w:sz w:val="20"/>
        </w:rPr>
      </w:pPr>
    </w:p>
    <w:p w:rsidR="00F0118F" w:rsidRDefault="00F0118F" w:rsidP="00C15BB7">
      <w:pPr>
        <w:ind w:right="-2" w:firstLine="513"/>
        <w:jc w:val="both"/>
        <w:rPr>
          <w:rFonts w:ascii="Arial" w:hAnsi="Arial" w:cs="Arial"/>
          <w:sz w:val="20"/>
        </w:rPr>
      </w:pPr>
      <w:r>
        <w:rPr>
          <w:rFonts w:ascii="Arial" w:hAnsi="Arial" w:cs="Arial"/>
          <w:sz w:val="20"/>
        </w:rPr>
        <w:t>Las garantías subsistirán hasta que proceda su cancelación en los términos del Código y este Reglamento.</w:t>
      </w:r>
    </w:p>
    <w:p w:rsidR="00F0118F" w:rsidRDefault="00F0118F" w:rsidP="00C15BB7">
      <w:pPr>
        <w:ind w:right="-2" w:firstLine="513"/>
        <w:jc w:val="both"/>
        <w:rPr>
          <w:rFonts w:ascii="Arial" w:hAnsi="Arial" w:cs="Arial"/>
          <w:sz w:val="20"/>
        </w:rPr>
      </w:pPr>
    </w:p>
    <w:p w:rsidR="00F0118F" w:rsidRDefault="00F0118F" w:rsidP="00C15BB7">
      <w:pPr>
        <w:ind w:right="-2" w:firstLine="513"/>
        <w:jc w:val="both"/>
        <w:rPr>
          <w:rFonts w:ascii="Arial" w:hAnsi="Arial" w:cs="Arial"/>
          <w:sz w:val="20"/>
        </w:rPr>
      </w:pPr>
      <w:r>
        <w:rPr>
          <w:rFonts w:ascii="Arial" w:hAnsi="Arial" w:cs="Arial"/>
          <w:sz w:val="20"/>
        </w:rPr>
        <w:t>Los gastos que se originen con motivo de la garantía serán por cuenta del interesado.</w:t>
      </w:r>
    </w:p>
    <w:p w:rsidR="00F0118F" w:rsidRDefault="00F0118F" w:rsidP="00C15BB7">
      <w:pPr>
        <w:ind w:right="-2" w:firstLine="513"/>
        <w:jc w:val="both"/>
        <w:rPr>
          <w:rFonts w:ascii="Arial" w:hAnsi="Arial" w:cs="Arial"/>
          <w:sz w:val="20"/>
        </w:rPr>
      </w:pPr>
    </w:p>
    <w:p w:rsidR="00F0118F" w:rsidRDefault="003A24B4" w:rsidP="00C15BB7">
      <w:pPr>
        <w:ind w:right="-2" w:firstLine="513"/>
        <w:jc w:val="both"/>
        <w:rPr>
          <w:rFonts w:ascii="Arial" w:hAnsi="Arial" w:cs="Arial"/>
          <w:sz w:val="20"/>
        </w:rPr>
      </w:pPr>
      <w:r>
        <w:rPr>
          <w:rFonts w:ascii="Arial" w:hAnsi="Arial" w:cs="Arial"/>
          <w:b/>
          <w:bCs/>
          <w:sz w:val="20"/>
        </w:rPr>
        <w:t>ARTÍ</w:t>
      </w:r>
      <w:r w:rsidR="00F0118F">
        <w:rPr>
          <w:rFonts w:ascii="Arial" w:hAnsi="Arial" w:cs="Arial"/>
          <w:b/>
          <w:bCs/>
          <w:sz w:val="20"/>
        </w:rPr>
        <w:t>CULO 28</w:t>
      </w:r>
      <w:r w:rsidR="00F0118F" w:rsidRPr="00482AA9">
        <w:rPr>
          <w:rFonts w:ascii="Arial" w:hAnsi="Arial" w:cs="Arial"/>
          <w:b/>
          <w:sz w:val="20"/>
        </w:rPr>
        <w:t xml:space="preserve">.- </w:t>
      </w:r>
      <w:r w:rsidR="00F0118F">
        <w:rPr>
          <w:rFonts w:ascii="Arial" w:hAnsi="Arial" w:cs="Arial"/>
          <w:sz w:val="20"/>
        </w:rPr>
        <w:t>En los casos en los que conforme a las Leyes, los particulares estén obligados a otorgar garantía al Gobierno del Estado, la misma se hará a favor de la Tesorería y se aplicará en lo conducente a lo dispuesto por este Artículo.</w:t>
      </w:r>
    </w:p>
    <w:p w:rsidR="00F0118F" w:rsidRDefault="00F0118F" w:rsidP="00C15BB7">
      <w:pPr>
        <w:ind w:right="-2" w:firstLine="513"/>
        <w:jc w:val="both"/>
        <w:rPr>
          <w:rFonts w:ascii="Arial" w:hAnsi="Arial" w:cs="Arial"/>
          <w:sz w:val="20"/>
        </w:rPr>
      </w:pPr>
    </w:p>
    <w:p w:rsidR="00F0118F" w:rsidRPr="00E94EB8" w:rsidRDefault="00F0118F" w:rsidP="00C15BB7">
      <w:pPr>
        <w:pStyle w:val="Textodebloque"/>
        <w:ind w:left="0" w:right="-2"/>
        <w:rPr>
          <w:iCs/>
        </w:rPr>
      </w:pPr>
      <w:r w:rsidRPr="00E94EB8">
        <w:rPr>
          <w:iCs/>
        </w:rPr>
        <w:t>Para los efectos de la fracción II del Artículo 139 del Código, la prenda o hipoteca se constituirá sobre los siguientes bienes:</w:t>
      </w:r>
    </w:p>
    <w:p w:rsidR="00F0118F" w:rsidRDefault="00F0118F" w:rsidP="00C15BB7">
      <w:pPr>
        <w:ind w:right="-2" w:firstLine="513"/>
        <w:jc w:val="both"/>
        <w:rPr>
          <w:rFonts w:ascii="Arial" w:hAnsi="Arial" w:cs="Arial"/>
          <w:sz w:val="20"/>
          <w:lang w:val="es-ES_tradnl"/>
        </w:rPr>
      </w:pPr>
    </w:p>
    <w:p w:rsidR="00F0118F" w:rsidRDefault="00F0118F" w:rsidP="00C15BB7">
      <w:pPr>
        <w:ind w:right="-2" w:firstLine="513"/>
        <w:jc w:val="both"/>
        <w:rPr>
          <w:rFonts w:ascii="Arial" w:hAnsi="Arial" w:cs="Arial"/>
          <w:sz w:val="20"/>
        </w:rPr>
      </w:pPr>
      <w:r>
        <w:rPr>
          <w:rFonts w:ascii="Arial" w:hAnsi="Arial" w:cs="Arial"/>
          <w:b/>
          <w:bCs/>
          <w:sz w:val="20"/>
        </w:rPr>
        <w:t>I</w:t>
      </w:r>
      <w:r w:rsidRPr="00482AA9">
        <w:rPr>
          <w:rFonts w:ascii="Arial" w:hAnsi="Arial" w:cs="Arial"/>
          <w:b/>
          <w:sz w:val="20"/>
        </w:rPr>
        <w:t xml:space="preserve">.- </w:t>
      </w:r>
      <w:r>
        <w:rPr>
          <w:rFonts w:ascii="Arial" w:hAnsi="Arial" w:cs="Arial"/>
          <w:sz w:val="20"/>
        </w:rPr>
        <w:t xml:space="preserve">Bienes Muebles por el 75% de su valor siempre que estén libres de gravámenes hasta por ese por ciento, la Tesorería podrá autorizar a instituciones y a corredores </w:t>
      </w:r>
      <w:r w:rsidR="00451925">
        <w:rPr>
          <w:rFonts w:ascii="Arial" w:hAnsi="Arial" w:cs="Arial"/>
          <w:sz w:val="20"/>
        </w:rPr>
        <w:t xml:space="preserve">públicos para valuar o mantener en </w:t>
      </w:r>
      <w:r w:rsidR="00756F49">
        <w:rPr>
          <w:rFonts w:ascii="Arial" w:hAnsi="Arial" w:cs="Arial"/>
          <w:sz w:val="20"/>
        </w:rPr>
        <w:t>depósito</w:t>
      </w:r>
      <w:r w:rsidR="00451925">
        <w:rPr>
          <w:rFonts w:ascii="Arial" w:hAnsi="Arial" w:cs="Arial"/>
          <w:sz w:val="20"/>
        </w:rPr>
        <w:t xml:space="preserve"> determinados bienes. Deberá </w:t>
      </w:r>
      <w:r>
        <w:rPr>
          <w:rFonts w:ascii="Arial" w:hAnsi="Arial" w:cs="Arial"/>
          <w:sz w:val="20"/>
        </w:rPr>
        <w:t>inscribirse la prenda en el registro que corresponda cuando los bienes en que recaiga estén sujetos a esta formalidad.</w:t>
      </w:r>
    </w:p>
    <w:p w:rsidR="00F0118F" w:rsidRDefault="00F0118F" w:rsidP="00C15BB7">
      <w:pPr>
        <w:ind w:right="-2" w:firstLine="513"/>
        <w:jc w:val="both"/>
        <w:rPr>
          <w:rFonts w:ascii="Arial" w:hAnsi="Arial" w:cs="Arial"/>
          <w:sz w:val="20"/>
        </w:rPr>
      </w:pPr>
    </w:p>
    <w:p w:rsidR="00F0118F" w:rsidRDefault="00F0118F" w:rsidP="00C15BB7">
      <w:pPr>
        <w:ind w:right="-2" w:firstLine="513"/>
        <w:jc w:val="both"/>
        <w:rPr>
          <w:rFonts w:ascii="Arial" w:hAnsi="Arial" w:cs="Arial"/>
          <w:sz w:val="20"/>
        </w:rPr>
      </w:pPr>
      <w:r>
        <w:rPr>
          <w:rFonts w:ascii="Arial" w:hAnsi="Arial" w:cs="Arial"/>
          <w:sz w:val="20"/>
        </w:rPr>
        <w:t>No serán admisibles como garantía los bienes que se encuentren en dominio fiscal o en el de acreedores. Los de procedencia extranjera, sólo se admitirán cuando se compruebe su legal estancia en el País.</w:t>
      </w:r>
    </w:p>
    <w:p w:rsidR="00F0118F" w:rsidRDefault="00F0118F" w:rsidP="00C15BB7">
      <w:pPr>
        <w:ind w:right="-2" w:firstLine="513"/>
        <w:jc w:val="both"/>
        <w:rPr>
          <w:rFonts w:ascii="Arial" w:hAnsi="Arial" w:cs="Arial"/>
          <w:sz w:val="20"/>
        </w:rPr>
      </w:pPr>
    </w:p>
    <w:p w:rsidR="00F0118F" w:rsidRDefault="00F0118F" w:rsidP="00C15BB7">
      <w:pPr>
        <w:ind w:right="-2" w:firstLine="513"/>
        <w:jc w:val="both"/>
        <w:rPr>
          <w:rFonts w:ascii="Arial" w:hAnsi="Arial" w:cs="Arial"/>
          <w:sz w:val="20"/>
        </w:rPr>
      </w:pPr>
      <w:r>
        <w:rPr>
          <w:rFonts w:ascii="Arial" w:hAnsi="Arial" w:cs="Arial"/>
          <w:b/>
          <w:bCs/>
          <w:sz w:val="20"/>
        </w:rPr>
        <w:t>II</w:t>
      </w:r>
      <w:r w:rsidRPr="00482AA9">
        <w:rPr>
          <w:rFonts w:ascii="Arial" w:hAnsi="Arial" w:cs="Arial"/>
          <w:b/>
          <w:sz w:val="20"/>
        </w:rPr>
        <w:t xml:space="preserve">.- </w:t>
      </w:r>
      <w:r>
        <w:rPr>
          <w:rFonts w:ascii="Arial" w:hAnsi="Arial" w:cs="Arial"/>
          <w:sz w:val="20"/>
        </w:rPr>
        <w:t xml:space="preserve">Bienes Inmuebles por 75% del valor de avalúo o catastral. Para </w:t>
      </w:r>
      <w:r w:rsidR="00F73A90">
        <w:rPr>
          <w:rFonts w:ascii="Arial" w:hAnsi="Arial" w:cs="Arial"/>
          <w:sz w:val="20"/>
        </w:rPr>
        <w:t xml:space="preserve">estos </w:t>
      </w:r>
      <w:r>
        <w:rPr>
          <w:rFonts w:ascii="Arial" w:hAnsi="Arial" w:cs="Arial"/>
          <w:sz w:val="20"/>
        </w:rPr>
        <w:t>efectos se deberá acompañar a la solicitud respectiva el certificado del Registro Público de la Propiedad en el que no aparezca anotado algún gravamen n</w:t>
      </w:r>
      <w:r w:rsidR="00451925">
        <w:rPr>
          <w:rFonts w:ascii="Arial" w:hAnsi="Arial" w:cs="Arial"/>
          <w:sz w:val="20"/>
        </w:rPr>
        <w:t>i</w:t>
      </w:r>
      <w:r>
        <w:rPr>
          <w:rFonts w:ascii="Arial" w:hAnsi="Arial" w:cs="Arial"/>
          <w:sz w:val="20"/>
        </w:rPr>
        <w:t xml:space="preserve"> afectación urbanística o agraria, que hubiera sido expedido cuando más con tres meses de anticipación</w:t>
      </w:r>
      <w:r w:rsidR="00405FCD">
        <w:rPr>
          <w:rFonts w:ascii="Arial" w:hAnsi="Arial" w:cs="Arial"/>
          <w:sz w:val="20"/>
        </w:rPr>
        <w:t>. E</w:t>
      </w:r>
      <w:r>
        <w:rPr>
          <w:rFonts w:ascii="Arial" w:hAnsi="Arial" w:cs="Arial"/>
          <w:sz w:val="20"/>
        </w:rPr>
        <w:t>n el supuesto de que el inmueble reporte grav</w:t>
      </w:r>
      <w:r w:rsidR="00405FCD">
        <w:rPr>
          <w:rFonts w:ascii="Arial" w:hAnsi="Arial" w:cs="Arial"/>
          <w:sz w:val="20"/>
        </w:rPr>
        <w:t>á</w:t>
      </w:r>
      <w:r>
        <w:rPr>
          <w:rFonts w:ascii="Arial" w:hAnsi="Arial" w:cs="Arial"/>
          <w:sz w:val="20"/>
        </w:rPr>
        <w:t>men</w:t>
      </w:r>
      <w:r w:rsidR="00405FCD">
        <w:rPr>
          <w:rFonts w:ascii="Arial" w:hAnsi="Arial" w:cs="Arial"/>
          <w:sz w:val="20"/>
        </w:rPr>
        <w:t>es, l</w:t>
      </w:r>
      <w:r>
        <w:rPr>
          <w:rFonts w:ascii="Arial" w:hAnsi="Arial" w:cs="Arial"/>
          <w:sz w:val="20"/>
        </w:rPr>
        <w:t>a suma del monto total de éstos y el interés fiscal a garantizar no podrá exceder del 75% del valor.</w:t>
      </w:r>
    </w:p>
    <w:p w:rsidR="00F0118F" w:rsidRDefault="00F0118F" w:rsidP="00C15BB7">
      <w:pPr>
        <w:ind w:right="-2" w:firstLine="513"/>
        <w:jc w:val="both"/>
        <w:rPr>
          <w:rFonts w:ascii="Arial" w:hAnsi="Arial" w:cs="Arial"/>
          <w:sz w:val="20"/>
        </w:rPr>
      </w:pPr>
    </w:p>
    <w:p w:rsidR="00F0118F" w:rsidRDefault="00F0118F" w:rsidP="00C15BB7">
      <w:pPr>
        <w:ind w:right="-2" w:firstLine="513"/>
        <w:jc w:val="both"/>
        <w:rPr>
          <w:rFonts w:ascii="Arial" w:hAnsi="Arial" w:cs="Arial"/>
          <w:sz w:val="20"/>
        </w:rPr>
      </w:pPr>
      <w:r>
        <w:rPr>
          <w:rFonts w:ascii="Arial" w:hAnsi="Arial" w:cs="Arial"/>
          <w:sz w:val="20"/>
        </w:rPr>
        <w:t xml:space="preserve">En la hipoteca, el otorgamiento de la garantía se hará en escritura pública </w:t>
      </w:r>
      <w:r w:rsidR="00957FDD">
        <w:rPr>
          <w:rFonts w:ascii="Arial" w:hAnsi="Arial" w:cs="Arial"/>
          <w:sz w:val="20"/>
        </w:rPr>
        <w:t>que</w:t>
      </w:r>
      <w:r>
        <w:rPr>
          <w:rFonts w:ascii="Arial" w:hAnsi="Arial" w:cs="Arial"/>
          <w:sz w:val="20"/>
        </w:rPr>
        <w:t xml:space="preserve"> deberá inscribirse en el Registro Público de la Propiedad y contener los datos relacionados con el crédito fiscal. El otorg</w:t>
      </w:r>
      <w:r w:rsidR="00957FDD">
        <w:rPr>
          <w:rFonts w:ascii="Arial" w:hAnsi="Arial" w:cs="Arial"/>
          <w:sz w:val="20"/>
        </w:rPr>
        <w:t>ante</w:t>
      </w:r>
      <w:r>
        <w:rPr>
          <w:rFonts w:ascii="Arial" w:hAnsi="Arial" w:cs="Arial"/>
          <w:sz w:val="20"/>
        </w:rPr>
        <w:t xml:space="preserve"> podrá garantizar con la misma hipoteca los recargos futuros o ampliar la garantía cada año en los términos del Artículo 35 de este Reglamento.</w:t>
      </w:r>
    </w:p>
    <w:p w:rsidR="00F0118F" w:rsidRDefault="00F0118F" w:rsidP="00C15BB7">
      <w:pPr>
        <w:ind w:right="-2" w:firstLine="513"/>
        <w:jc w:val="both"/>
        <w:rPr>
          <w:rFonts w:ascii="Arial" w:hAnsi="Arial" w:cs="Arial"/>
          <w:sz w:val="20"/>
        </w:rPr>
      </w:pPr>
    </w:p>
    <w:p w:rsidR="00F0118F" w:rsidRDefault="003A24B4" w:rsidP="00C15BB7">
      <w:pPr>
        <w:ind w:right="-2" w:firstLine="540"/>
        <w:jc w:val="both"/>
        <w:rPr>
          <w:rFonts w:ascii="Arial" w:hAnsi="Arial" w:cs="Arial"/>
          <w:sz w:val="20"/>
          <w:lang w:val="es-ES_tradnl"/>
        </w:rPr>
      </w:pPr>
      <w:r>
        <w:rPr>
          <w:rFonts w:ascii="Arial" w:hAnsi="Arial" w:cs="Arial"/>
          <w:b/>
          <w:bCs/>
          <w:sz w:val="20"/>
          <w:lang w:val="es-ES_tradnl"/>
        </w:rPr>
        <w:lastRenderedPageBreak/>
        <w:t>ARTÍ</w:t>
      </w:r>
      <w:r w:rsidR="00F0118F">
        <w:rPr>
          <w:rFonts w:ascii="Arial" w:hAnsi="Arial" w:cs="Arial"/>
          <w:b/>
          <w:bCs/>
          <w:sz w:val="20"/>
          <w:lang w:val="es-ES_tradnl"/>
        </w:rPr>
        <w:t>CULO 29.</w:t>
      </w:r>
      <w:r w:rsidR="00482AA9">
        <w:rPr>
          <w:rFonts w:ascii="Arial" w:hAnsi="Arial" w:cs="Arial"/>
          <w:b/>
          <w:bCs/>
          <w:sz w:val="20"/>
          <w:lang w:val="es-ES_tradnl"/>
        </w:rPr>
        <w:t>-</w:t>
      </w:r>
      <w:r w:rsidR="009760A0">
        <w:rPr>
          <w:rFonts w:ascii="Arial" w:hAnsi="Arial" w:cs="Arial"/>
          <w:b/>
          <w:bCs/>
          <w:sz w:val="20"/>
          <w:lang w:val="es-ES_tradnl"/>
        </w:rPr>
        <w:t xml:space="preserve"> </w:t>
      </w:r>
      <w:r w:rsidR="00F0118F">
        <w:rPr>
          <w:rFonts w:ascii="Arial" w:hAnsi="Arial" w:cs="Arial"/>
          <w:sz w:val="20"/>
          <w:lang w:val="es-ES_tradnl"/>
        </w:rPr>
        <w:t>Para los efectos de la fracción III del Artículo 139 del Código, la fianza, deberá ser expedida por institución autorizada domiciliada en el Estado y quedará en poder y guarda de la Secretaría.</w:t>
      </w:r>
    </w:p>
    <w:p w:rsidR="00F0118F" w:rsidRDefault="00F0118F" w:rsidP="00C15BB7">
      <w:pPr>
        <w:ind w:right="-2" w:firstLine="513"/>
        <w:jc w:val="both"/>
        <w:rPr>
          <w:rFonts w:ascii="Arial" w:hAnsi="Arial" w:cs="Arial"/>
          <w:sz w:val="20"/>
          <w:lang w:val="es-ES_tradnl"/>
        </w:rPr>
      </w:pPr>
    </w:p>
    <w:p w:rsidR="00F0118F" w:rsidRDefault="003A24B4" w:rsidP="00C15BB7">
      <w:pPr>
        <w:ind w:right="-2" w:firstLine="540"/>
        <w:jc w:val="both"/>
        <w:rPr>
          <w:rFonts w:ascii="Arial" w:hAnsi="Arial" w:cs="Arial"/>
          <w:sz w:val="20"/>
          <w:lang w:val="es-ES_tradnl"/>
        </w:rPr>
      </w:pPr>
      <w:r>
        <w:rPr>
          <w:rFonts w:ascii="Arial" w:hAnsi="Arial" w:cs="Arial"/>
          <w:b/>
          <w:bCs/>
          <w:sz w:val="20"/>
          <w:lang w:val="es-ES_tradnl"/>
        </w:rPr>
        <w:t>ARTÍ</w:t>
      </w:r>
      <w:r w:rsidR="00F0118F">
        <w:rPr>
          <w:rFonts w:ascii="Arial" w:hAnsi="Arial" w:cs="Arial"/>
          <w:b/>
          <w:bCs/>
          <w:sz w:val="20"/>
          <w:lang w:val="es-ES_tradnl"/>
        </w:rPr>
        <w:t>CULO 30.</w:t>
      </w:r>
      <w:r w:rsidR="00482AA9">
        <w:rPr>
          <w:rFonts w:ascii="Arial" w:hAnsi="Arial" w:cs="Arial"/>
          <w:b/>
          <w:bCs/>
          <w:sz w:val="20"/>
          <w:lang w:val="es-ES_tradnl"/>
        </w:rPr>
        <w:t>-</w:t>
      </w:r>
      <w:r w:rsidR="009760A0">
        <w:rPr>
          <w:rFonts w:ascii="Arial" w:hAnsi="Arial" w:cs="Arial"/>
          <w:b/>
          <w:bCs/>
          <w:sz w:val="20"/>
          <w:lang w:val="es-ES_tradnl"/>
        </w:rPr>
        <w:t xml:space="preserve"> </w:t>
      </w:r>
      <w:r w:rsidR="00F0118F">
        <w:rPr>
          <w:rFonts w:ascii="Arial" w:hAnsi="Arial" w:cs="Arial"/>
          <w:sz w:val="20"/>
          <w:lang w:val="es-ES_tradnl"/>
        </w:rPr>
        <w:t>Para los efectos de la fracción IV del Artículo 139 del Código, para que un tercero asuma la obligación de garantizar el interés fiscal, deberá manifestar su aceptación mediante escrito firmado ante notario público o ante la oficina recaudadora que tenga encomendado el cobro del crédito fiscal, requiriéndose en este último caso la presencia de dos testigos.</w:t>
      </w:r>
    </w:p>
    <w:p w:rsidR="00F0118F" w:rsidRDefault="00F0118F" w:rsidP="00C15BB7">
      <w:pPr>
        <w:ind w:right="-2" w:firstLine="513"/>
        <w:jc w:val="both"/>
        <w:rPr>
          <w:rFonts w:ascii="Arial" w:hAnsi="Arial" w:cs="Arial"/>
          <w:sz w:val="20"/>
          <w:lang w:val="es-ES_tradnl"/>
        </w:rPr>
      </w:pPr>
    </w:p>
    <w:p w:rsidR="00F0118F" w:rsidRDefault="003A24B4" w:rsidP="00C15BB7">
      <w:pPr>
        <w:ind w:right="-2" w:firstLine="513"/>
        <w:jc w:val="both"/>
        <w:rPr>
          <w:rFonts w:ascii="Arial" w:hAnsi="Arial" w:cs="Arial"/>
          <w:sz w:val="20"/>
        </w:rPr>
      </w:pPr>
      <w:r>
        <w:rPr>
          <w:rFonts w:ascii="Arial" w:hAnsi="Arial" w:cs="Arial"/>
          <w:b/>
          <w:bCs/>
          <w:sz w:val="20"/>
        </w:rPr>
        <w:t>ARTÍCULO</w:t>
      </w:r>
      <w:r w:rsidR="00F0118F">
        <w:rPr>
          <w:rFonts w:ascii="Arial" w:hAnsi="Arial" w:cs="Arial"/>
          <w:b/>
          <w:bCs/>
          <w:sz w:val="20"/>
        </w:rPr>
        <w:t xml:space="preserve"> 31</w:t>
      </w:r>
      <w:r w:rsidR="00F0118F" w:rsidRPr="00482AA9">
        <w:rPr>
          <w:rFonts w:ascii="Arial" w:hAnsi="Arial" w:cs="Arial"/>
          <w:b/>
          <w:sz w:val="20"/>
        </w:rPr>
        <w:t xml:space="preserve">.- </w:t>
      </w:r>
      <w:r w:rsidR="00F0118F">
        <w:rPr>
          <w:rFonts w:ascii="Arial" w:hAnsi="Arial" w:cs="Arial"/>
          <w:sz w:val="20"/>
        </w:rPr>
        <w:t>Para que un tercero asuma la obligación de garantizar por cuenta de otro en alguna de las formas a que se refieren las fracciones II y V del Artículo 139 del Código, deberá cumplir con los requisitos que para cada uno se establecen en este Reglamento.</w:t>
      </w:r>
    </w:p>
    <w:p w:rsidR="00F0118F" w:rsidRDefault="00F0118F" w:rsidP="00C15BB7">
      <w:pPr>
        <w:ind w:right="-2" w:firstLine="513"/>
        <w:jc w:val="both"/>
        <w:rPr>
          <w:rFonts w:ascii="Arial" w:hAnsi="Arial" w:cs="Arial"/>
          <w:sz w:val="20"/>
        </w:rPr>
      </w:pPr>
    </w:p>
    <w:p w:rsidR="00F0118F" w:rsidRDefault="003A24B4" w:rsidP="00C15BB7">
      <w:pPr>
        <w:ind w:right="-2" w:firstLine="513"/>
        <w:jc w:val="both"/>
        <w:rPr>
          <w:rFonts w:ascii="Arial" w:hAnsi="Arial" w:cs="Arial"/>
          <w:sz w:val="20"/>
        </w:rPr>
      </w:pPr>
      <w:r>
        <w:rPr>
          <w:rFonts w:ascii="Arial" w:hAnsi="Arial" w:cs="Arial"/>
          <w:b/>
          <w:bCs/>
          <w:sz w:val="20"/>
        </w:rPr>
        <w:t>ARTÍ</w:t>
      </w:r>
      <w:r w:rsidR="00F0118F">
        <w:rPr>
          <w:rFonts w:ascii="Arial" w:hAnsi="Arial" w:cs="Arial"/>
          <w:b/>
          <w:bCs/>
          <w:sz w:val="20"/>
        </w:rPr>
        <w:t>CULO 32</w:t>
      </w:r>
      <w:r w:rsidR="00F0118F" w:rsidRPr="00482AA9">
        <w:rPr>
          <w:rFonts w:ascii="Arial" w:hAnsi="Arial" w:cs="Arial"/>
          <w:b/>
          <w:sz w:val="20"/>
        </w:rPr>
        <w:t xml:space="preserve">.- </w:t>
      </w:r>
      <w:r w:rsidR="00F0118F">
        <w:rPr>
          <w:rFonts w:ascii="Arial" w:hAnsi="Arial" w:cs="Arial"/>
          <w:sz w:val="20"/>
        </w:rPr>
        <w:t>Para los efectos de la fracción V del Artículo 139 del Código, el embargo en la vía administrativa se sujetara a las siguientes reglas:</w:t>
      </w:r>
    </w:p>
    <w:p w:rsidR="00F0118F" w:rsidRDefault="00F0118F" w:rsidP="00C15BB7">
      <w:pPr>
        <w:ind w:right="-2" w:firstLine="513"/>
        <w:jc w:val="both"/>
        <w:rPr>
          <w:rFonts w:ascii="Arial" w:hAnsi="Arial" w:cs="Arial"/>
          <w:b/>
          <w:bCs/>
          <w:sz w:val="20"/>
        </w:rPr>
      </w:pPr>
    </w:p>
    <w:p w:rsidR="00F0118F" w:rsidRDefault="00F0118F" w:rsidP="00C15BB7">
      <w:pPr>
        <w:ind w:right="-2" w:firstLine="540"/>
        <w:jc w:val="both"/>
        <w:rPr>
          <w:rFonts w:ascii="Arial" w:hAnsi="Arial" w:cs="Arial"/>
          <w:sz w:val="20"/>
          <w:lang w:val="es-ES_tradnl"/>
        </w:rPr>
      </w:pPr>
      <w:r>
        <w:rPr>
          <w:rFonts w:ascii="Arial" w:hAnsi="Arial" w:cs="Arial"/>
          <w:b/>
          <w:bCs/>
          <w:sz w:val="20"/>
          <w:lang w:val="es-ES_tradnl"/>
        </w:rPr>
        <w:t>I.</w:t>
      </w:r>
      <w:r w:rsidR="00482AA9">
        <w:rPr>
          <w:rFonts w:ascii="Arial" w:hAnsi="Arial" w:cs="Arial"/>
          <w:b/>
          <w:bCs/>
          <w:sz w:val="20"/>
          <w:lang w:val="es-ES_tradnl"/>
        </w:rPr>
        <w:t xml:space="preserve">- </w:t>
      </w:r>
      <w:r>
        <w:rPr>
          <w:rFonts w:ascii="Arial" w:hAnsi="Arial" w:cs="Arial"/>
          <w:sz w:val="20"/>
          <w:lang w:val="es-ES_tradnl"/>
        </w:rPr>
        <w:t>Se practicará a solicitud del contribuyente mediante escrito que presentará ante la autoridad fiscal recaudadora correspondiente.</w:t>
      </w:r>
    </w:p>
    <w:p w:rsidR="00F0118F" w:rsidRDefault="00F0118F" w:rsidP="00C15BB7">
      <w:pPr>
        <w:ind w:right="-2" w:firstLine="540"/>
        <w:jc w:val="both"/>
        <w:rPr>
          <w:rFonts w:ascii="Arial" w:hAnsi="Arial" w:cs="Arial"/>
          <w:sz w:val="20"/>
          <w:lang w:val="es-ES_tradnl"/>
        </w:rPr>
      </w:pPr>
    </w:p>
    <w:p w:rsidR="00F0118F" w:rsidRDefault="00F0118F" w:rsidP="00C15BB7">
      <w:pPr>
        <w:ind w:right="-2" w:firstLine="540"/>
        <w:jc w:val="both"/>
        <w:rPr>
          <w:rFonts w:ascii="Arial" w:hAnsi="Arial" w:cs="Arial"/>
          <w:sz w:val="20"/>
          <w:lang w:val="es-ES_tradnl"/>
        </w:rPr>
      </w:pPr>
      <w:r>
        <w:rPr>
          <w:rFonts w:ascii="Arial" w:hAnsi="Arial" w:cs="Arial"/>
          <w:b/>
          <w:bCs/>
          <w:sz w:val="20"/>
          <w:lang w:val="es-ES_tradnl"/>
        </w:rPr>
        <w:t>II.-</w:t>
      </w:r>
      <w:r w:rsidR="00482AA9">
        <w:rPr>
          <w:rFonts w:ascii="Arial" w:hAnsi="Arial" w:cs="Arial"/>
          <w:b/>
          <w:bCs/>
          <w:sz w:val="20"/>
          <w:lang w:val="es-ES_tradnl"/>
        </w:rPr>
        <w:t xml:space="preserve"> </w:t>
      </w:r>
      <w:r>
        <w:rPr>
          <w:rFonts w:ascii="Arial" w:hAnsi="Arial" w:cs="Arial"/>
          <w:sz w:val="20"/>
          <w:lang w:val="es-ES_tradnl"/>
        </w:rPr>
        <w:t xml:space="preserve">El contribuyente señalará los bienes en que deba trabarse el embargo, debiendo ser suficientes para garantizar el interés fiscal siempre que en su caso se cumplan los requisitos y porcientos que establece el Artículo 28 de este Reglamento. No serán susceptibles de embargo los bienes que se encuentren en el supuesto a que se refiere el inciso </w:t>
      </w:r>
      <w:r w:rsidR="006A3C6E">
        <w:rPr>
          <w:rFonts w:ascii="Arial" w:hAnsi="Arial" w:cs="Arial"/>
          <w:sz w:val="20"/>
          <w:lang w:val="es-ES_tradnl"/>
        </w:rPr>
        <w:t>c</w:t>
      </w:r>
      <w:r>
        <w:rPr>
          <w:rFonts w:ascii="Arial" w:hAnsi="Arial" w:cs="Arial"/>
          <w:sz w:val="20"/>
          <w:lang w:val="es-ES_tradnl"/>
        </w:rPr>
        <w:t>) de la fracción II del Artículo 151 del Código.</w:t>
      </w:r>
    </w:p>
    <w:p w:rsidR="00F0118F" w:rsidRDefault="00F0118F" w:rsidP="00C15BB7">
      <w:pPr>
        <w:ind w:right="-2" w:firstLine="540"/>
        <w:jc w:val="both"/>
        <w:rPr>
          <w:rFonts w:ascii="Arial" w:hAnsi="Arial" w:cs="Arial"/>
          <w:sz w:val="20"/>
          <w:lang w:val="es-ES_tradnl"/>
        </w:rPr>
      </w:pPr>
    </w:p>
    <w:p w:rsidR="00F0118F" w:rsidRDefault="00F0118F" w:rsidP="00C15BB7">
      <w:pPr>
        <w:ind w:right="-2" w:firstLine="513"/>
        <w:jc w:val="both"/>
        <w:rPr>
          <w:rFonts w:ascii="Arial" w:hAnsi="Arial" w:cs="Arial"/>
          <w:sz w:val="20"/>
        </w:rPr>
      </w:pPr>
      <w:r>
        <w:rPr>
          <w:rFonts w:ascii="Arial" w:hAnsi="Arial" w:cs="Arial"/>
          <w:b/>
          <w:bCs/>
          <w:sz w:val="20"/>
        </w:rPr>
        <w:t>III</w:t>
      </w:r>
      <w:r w:rsidRPr="00482AA9">
        <w:rPr>
          <w:rFonts w:ascii="Arial" w:hAnsi="Arial" w:cs="Arial"/>
          <w:b/>
          <w:sz w:val="20"/>
        </w:rPr>
        <w:t xml:space="preserve">.- </w:t>
      </w:r>
      <w:r>
        <w:rPr>
          <w:rFonts w:ascii="Arial" w:hAnsi="Arial" w:cs="Arial"/>
          <w:sz w:val="20"/>
        </w:rPr>
        <w:t>Tratándose de personas física</w:t>
      </w:r>
      <w:r w:rsidR="006A3C6E">
        <w:rPr>
          <w:rFonts w:ascii="Arial" w:hAnsi="Arial" w:cs="Arial"/>
          <w:sz w:val="20"/>
        </w:rPr>
        <w:t>s</w:t>
      </w:r>
      <w:r>
        <w:rPr>
          <w:rFonts w:ascii="Arial" w:hAnsi="Arial" w:cs="Arial"/>
          <w:sz w:val="20"/>
        </w:rPr>
        <w:t xml:space="preserve"> el depositario de los bienes podrá </w:t>
      </w:r>
      <w:r w:rsidR="006A3C6E">
        <w:rPr>
          <w:rFonts w:ascii="Arial" w:hAnsi="Arial" w:cs="Arial"/>
          <w:sz w:val="20"/>
        </w:rPr>
        <w:t xml:space="preserve">ser </w:t>
      </w:r>
      <w:r>
        <w:rPr>
          <w:rFonts w:ascii="Arial" w:hAnsi="Arial" w:cs="Arial"/>
          <w:sz w:val="20"/>
        </w:rPr>
        <w:t>el propietario y en el caso de personas morales podrá ser el representante legal. Cuando a juicio del jefe de la autoridad recaudadora exista peligro de que el depositario se ausente, enajene u oculte sus bienes o realice maniobras tendientes a evadir el cumplimiento de sus obligaciones, podrá removerlo del cargo; en este supuesto los bienes se depositarán en un almacén general de depósito y si no hubiera almacén en la localidad, con la persona que designe el jefe de la oficina.</w:t>
      </w:r>
    </w:p>
    <w:p w:rsidR="00F0118F" w:rsidRDefault="00F0118F" w:rsidP="00C15BB7">
      <w:pPr>
        <w:ind w:right="-2" w:firstLine="513"/>
        <w:jc w:val="both"/>
        <w:rPr>
          <w:rFonts w:ascii="Arial" w:hAnsi="Arial" w:cs="Arial"/>
          <w:sz w:val="20"/>
        </w:rPr>
      </w:pPr>
    </w:p>
    <w:p w:rsidR="00F0118F" w:rsidRDefault="00F0118F" w:rsidP="00C15BB7">
      <w:pPr>
        <w:ind w:right="-2" w:firstLine="513"/>
        <w:jc w:val="both"/>
        <w:rPr>
          <w:rFonts w:ascii="Arial" w:hAnsi="Arial" w:cs="Arial"/>
          <w:sz w:val="20"/>
        </w:rPr>
      </w:pPr>
      <w:r>
        <w:rPr>
          <w:rFonts w:ascii="Arial" w:hAnsi="Arial" w:cs="Arial"/>
          <w:b/>
          <w:bCs/>
          <w:sz w:val="20"/>
        </w:rPr>
        <w:t>IV</w:t>
      </w:r>
      <w:r w:rsidRPr="00482AA9">
        <w:rPr>
          <w:rFonts w:ascii="Arial" w:hAnsi="Arial" w:cs="Arial"/>
          <w:b/>
          <w:sz w:val="20"/>
        </w:rPr>
        <w:t xml:space="preserve">.- </w:t>
      </w:r>
      <w:r>
        <w:rPr>
          <w:rFonts w:ascii="Arial" w:hAnsi="Arial" w:cs="Arial"/>
          <w:sz w:val="20"/>
        </w:rPr>
        <w:t>Deberá inscribirse en el Registro Público que corresponda, el embargo de los bienes que estén sujetos a esta formalidad.</w:t>
      </w:r>
    </w:p>
    <w:p w:rsidR="00F0118F" w:rsidRDefault="00F0118F" w:rsidP="00C15BB7">
      <w:pPr>
        <w:ind w:right="-2" w:firstLine="513"/>
        <w:jc w:val="both"/>
        <w:rPr>
          <w:rFonts w:ascii="Arial" w:hAnsi="Arial" w:cs="Arial"/>
          <w:sz w:val="20"/>
        </w:rPr>
      </w:pPr>
    </w:p>
    <w:p w:rsidR="00F0118F" w:rsidRDefault="00F0118F" w:rsidP="00C15BB7">
      <w:pPr>
        <w:ind w:right="-2" w:firstLine="513"/>
        <w:jc w:val="both"/>
        <w:rPr>
          <w:rFonts w:ascii="Arial" w:hAnsi="Arial" w:cs="Arial"/>
          <w:sz w:val="20"/>
        </w:rPr>
      </w:pPr>
      <w:r>
        <w:rPr>
          <w:rFonts w:ascii="Arial" w:hAnsi="Arial" w:cs="Arial"/>
          <w:b/>
          <w:bCs/>
          <w:sz w:val="20"/>
        </w:rPr>
        <w:t>V</w:t>
      </w:r>
      <w:r w:rsidRPr="00482AA9">
        <w:rPr>
          <w:rFonts w:ascii="Arial" w:hAnsi="Arial" w:cs="Arial"/>
          <w:b/>
          <w:sz w:val="20"/>
        </w:rPr>
        <w:t>.-</w:t>
      </w:r>
      <w:r>
        <w:rPr>
          <w:rFonts w:ascii="Arial" w:hAnsi="Arial" w:cs="Arial"/>
          <w:sz w:val="20"/>
        </w:rPr>
        <w:t xml:space="preserve"> Deberá cubrirse, con anticipación a la práctica de la diligencia de embargo en la vía administrativa, los gastos de ejecución señalados en la fracción II del Artículo 145 del Código. El pago así efectuado tendrá el carácter definitivo y en ningún caso procederá su devolución una vez practicada la diligencia.</w:t>
      </w:r>
    </w:p>
    <w:p w:rsidR="00F0118F" w:rsidRDefault="00F0118F" w:rsidP="00C15BB7">
      <w:pPr>
        <w:ind w:right="-2" w:firstLine="513"/>
        <w:jc w:val="both"/>
        <w:rPr>
          <w:rFonts w:ascii="Arial" w:hAnsi="Arial" w:cs="Arial"/>
          <w:sz w:val="20"/>
        </w:rPr>
      </w:pPr>
    </w:p>
    <w:p w:rsidR="00F0118F" w:rsidRDefault="003A24B4" w:rsidP="00C15BB7">
      <w:pPr>
        <w:ind w:right="-2" w:firstLine="513"/>
        <w:jc w:val="both"/>
        <w:rPr>
          <w:rFonts w:ascii="Arial" w:hAnsi="Arial" w:cs="Arial"/>
          <w:sz w:val="20"/>
        </w:rPr>
      </w:pPr>
      <w:r>
        <w:rPr>
          <w:rFonts w:ascii="Arial" w:hAnsi="Arial" w:cs="Arial"/>
          <w:b/>
          <w:bCs/>
          <w:sz w:val="20"/>
        </w:rPr>
        <w:t>ARTÍCULO</w:t>
      </w:r>
      <w:r w:rsidR="00F0118F">
        <w:rPr>
          <w:rFonts w:ascii="Arial" w:hAnsi="Arial" w:cs="Arial"/>
          <w:b/>
          <w:bCs/>
          <w:sz w:val="20"/>
        </w:rPr>
        <w:t xml:space="preserve"> 33</w:t>
      </w:r>
      <w:r w:rsidR="00F0118F" w:rsidRPr="00482AA9">
        <w:rPr>
          <w:rFonts w:ascii="Arial" w:hAnsi="Arial" w:cs="Arial"/>
          <w:b/>
          <w:sz w:val="20"/>
        </w:rPr>
        <w:t>.-</w:t>
      </w:r>
      <w:r w:rsidR="00F0118F">
        <w:rPr>
          <w:rFonts w:ascii="Arial" w:hAnsi="Arial" w:cs="Arial"/>
          <w:sz w:val="20"/>
        </w:rPr>
        <w:t xml:space="preserve"> La solicitud a que se refiere el último párrafo del Artículo 139 del Código deberá presentarse ante la autoridad recaudadora utilizando la forma correspondiente y acompañando los documentos que la misma previene, con quince días de anticipación a la fecha en que se deba pagar el crédito o garantizarse.</w:t>
      </w:r>
    </w:p>
    <w:p w:rsidR="00F0118F" w:rsidRDefault="00F0118F" w:rsidP="00C15BB7">
      <w:pPr>
        <w:ind w:right="-2" w:firstLine="513"/>
        <w:jc w:val="both"/>
        <w:rPr>
          <w:rFonts w:ascii="Arial" w:hAnsi="Arial" w:cs="Arial"/>
          <w:sz w:val="20"/>
        </w:rPr>
      </w:pPr>
    </w:p>
    <w:p w:rsidR="00F0118F" w:rsidRDefault="00F0118F" w:rsidP="00C15BB7">
      <w:pPr>
        <w:ind w:right="-2" w:firstLine="513"/>
        <w:jc w:val="both"/>
        <w:rPr>
          <w:rFonts w:ascii="Arial" w:hAnsi="Arial" w:cs="Arial"/>
          <w:sz w:val="20"/>
        </w:rPr>
      </w:pPr>
      <w:r>
        <w:rPr>
          <w:rFonts w:ascii="Arial" w:hAnsi="Arial" w:cs="Arial"/>
          <w:sz w:val="20"/>
        </w:rPr>
        <w:t>La dispensa de la garantía que proceda en los términos de este Artículo, se mantendrá mientras subsistan las condiciones bajo las cuales fue otorgada, considerando el monto total de los créditos fiscales; cuando el contribuyente ya no se encuentre en esta situación, deberá garantizar el total de los créditos fiscales, sin que sea necesario revocar las resolución que concedió la dispensa.</w:t>
      </w:r>
    </w:p>
    <w:p w:rsidR="00F0118F" w:rsidRDefault="00F0118F" w:rsidP="00C15BB7">
      <w:pPr>
        <w:ind w:right="-2" w:firstLine="513"/>
        <w:jc w:val="both"/>
        <w:rPr>
          <w:rFonts w:ascii="Arial" w:hAnsi="Arial" w:cs="Arial"/>
          <w:sz w:val="20"/>
        </w:rPr>
      </w:pPr>
    </w:p>
    <w:p w:rsidR="00F0118F" w:rsidRDefault="003A24B4" w:rsidP="00C15BB7">
      <w:pPr>
        <w:ind w:right="-2" w:firstLine="513"/>
        <w:jc w:val="both"/>
        <w:rPr>
          <w:rFonts w:ascii="Arial" w:hAnsi="Arial" w:cs="Arial"/>
          <w:sz w:val="20"/>
        </w:rPr>
      </w:pPr>
      <w:r>
        <w:rPr>
          <w:rFonts w:ascii="Arial" w:hAnsi="Arial" w:cs="Arial"/>
          <w:b/>
          <w:bCs/>
          <w:sz w:val="20"/>
        </w:rPr>
        <w:t>ARTÍ</w:t>
      </w:r>
      <w:r w:rsidR="00F0118F">
        <w:rPr>
          <w:rFonts w:ascii="Arial" w:hAnsi="Arial" w:cs="Arial"/>
          <w:b/>
          <w:bCs/>
          <w:sz w:val="20"/>
        </w:rPr>
        <w:t>CULO 34</w:t>
      </w:r>
      <w:r w:rsidR="00F0118F" w:rsidRPr="00482AA9">
        <w:rPr>
          <w:rFonts w:ascii="Arial" w:hAnsi="Arial" w:cs="Arial"/>
          <w:b/>
          <w:sz w:val="20"/>
        </w:rPr>
        <w:t>.-</w:t>
      </w:r>
      <w:r w:rsidR="00F0118F">
        <w:rPr>
          <w:rFonts w:ascii="Arial" w:hAnsi="Arial" w:cs="Arial"/>
          <w:sz w:val="20"/>
        </w:rPr>
        <w:t xml:space="preserve"> La garantía del interés fiscal se ofrecerá por el interesado ante la autoridad recaudadora correspondiente, para que la califique, acepte si procede y le dé el trámite correspondiente.</w:t>
      </w:r>
    </w:p>
    <w:p w:rsidR="00F0118F" w:rsidRDefault="00F0118F" w:rsidP="00C15BB7">
      <w:pPr>
        <w:ind w:right="-2" w:firstLine="513"/>
        <w:jc w:val="both"/>
        <w:rPr>
          <w:rFonts w:ascii="Arial" w:hAnsi="Arial" w:cs="Arial"/>
          <w:sz w:val="20"/>
        </w:rPr>
      </w:pPr>
    </w:p>
    <w:p w:rsidR="00F0118F" w:rsidRDefault="00F0118F" w:rsidP="00C15BB7">
      <w:pPr>
        <w:ind w:right="-2" w:firstLine="513"/>
        <w:jc w:val="both"/>
        <w:rPr>
          <w:rFonts w:ascii="Arial" w:hAnsi="Arial" w:cs="Arial"/>
          <w:sz w:val="20"/>
        </w:rPr>
      </w:pPr>
      <w:r>
        <w:rPr>
          <w:rFonts w:ascii="Arial" w:hAnsi="Arial" w:cs="Arial"/>
          <w:sz w:val="20"/>
        </w:rPr>
        <w:t xml:space="preserve">La autoridad recaudadora para calificar la garantía ofrecida deberá verificar que se cumplan los requisitos que establecen el Código y este Reglamento en cuanto a la clase de la garantía ofrecida, el motivo por el cual se otorgó y que su importe cubre los conceptos que señala el Artículo 139 del Código; cuando no se cumplan, la autoridad requerirá </w:t>
      </w:r>
      <w:r w:rsidR="006A3C6E">
        <w:rPr>
          <w:rFonts w:ascii="Arial" w:hAnsi="Arial" w:cs="Arial"/>
          <w:sz w:val="20"/>
        </w:rPr>
        <w:t>al</w:t>
      </w:r>
      <w:r>
        <w:rPr>
          <w:rFonts w:ascii="Arial" w:hAnsi="Arial" w:cs="Arial"/>
          <w:sz w:val="20"/>
        </w:rPr>
        <w:t xml:space="preserve"> </w:t>
      </w:r>
      <w:proofErr w:type="spellStart"/>
      <w:r>
        <w:rPr>
          <w:rFonts w:ascii="Arial" w:hAnsi="Arial" w:cs="Arial"/>
          <w:sz w:val="20"/>
        </w:rPr>
        <w:t>promovente</w:t>
      </w:r>
      <w:proofErr w:type="spellEnd"/>
      <w:r>
        <w:rPr>
          <w:rFonts w:ascii="Arial" w:hAnsi="Arial" w:cs="Arial"/>
          <w:sz w:val="20"/>
        </w:rPr>
        <w:t xml:space="preserve">, a fin de que en un plazo de cinco días contados a partir </w:t>
      </w:r>
      <w:r w:rsidR="006A3C6E">
        <w:rPr>
          <w:rFonts w:ascii="Arial" w:hAnsi="Arial" w:cs="Arial"/>
          <w:sz w:val="20"/>
        </w:rPr>
        <w:t xml:space="preserve">del día </w:t>
      </w:r>
      <w:r>
        <w:rPr>
          <w:rFonts w:ascii="Arial" w:hAnsi="Arial" w:cs="Arial"/>
          <w:sz w:val="20"/>
        </w:rPr>
        <w:t>siguiente a aquel en que se le notifique dicho requerimiento, cumpla con el requisito omitido; en caso contrario no se aceptará la garantía.</w:t>
      </w:r>
    </w:p>
    <w:p w:rsidR="00F0118F" w:rsidRDefault="00F0118F" w:rsidP="00C15BB7">
      <w:pPr>
        <w:ind w:right="-2" w:firstLine="513"/>
        <w:jc w:val="both"/>
        <w:rPr>
          <w:rFonts w:ascii="Arial" w:hAnsi="Arial" w:cs="Arial"/>
          <w:sz w:val="20"/>
        </w:rPr>
      </w:pPr>
    </w:p>
    <w:p w:rsidR="00F0118F" w:rsidRDefault="003A24B4" w:rsidP="00E94EB8">
      <w:pPr>
        <w:ind w:right="-2" w:firstLine="567"/>
        <w:jc w:val="both"/>
        <w:rPr>
          <w:rFonts w:ascii="Arial" w:hAnsi="Arial" w:cs="Arial"/>
          <w:sz w:val="20"/>
        </w:rPr>
      </w:pPr>
      <w:r>
        <w:rPr>
          <w:rFonts w:ascii="Arial" w:hAnsi="Arial" w:cs="Arial"/>
          <w:b/>
          <w:bCs/>
          <w:sz w:val="20"/>
        </w:rPr>
        <w:lastRenderedPageBreak/>
        <w:t>ARTÍ</w:t>
      </w:r>
      <w:r w:rsidR="00F0118F">
        <w:rPr>
          <w:rFonts w:ascii="Arial" w:hAnsi="Arial" w:cs="Arial"/>
          <w:b/>
          <w:bCs/>
          <w:sz w:val="20"/>
        </w:rPr>
        <w:t>CULO 35</w:t>
      </w:r>
      <w:r w:rsidR="00F0118F" w:rsidRPr="00482AA9">
        <w:rPr>
          <w:rFonts w:ascii="Arial" w:hAnsi="Arial" w:cs="Arial"/>
          <w:b/>
          <w:sz w:val="20"/>
        </w:rPr>
        <w:t>.-</w:t>
      </w:r>
      <w:r w:rsidR="00F0118F">
        <w:rPr>
          <w:rFonts w:ascii="Arial" w:hAnsi="Arial" w:cs="Arial"/>
          <w:sz w:val="20"/>
        </w:rPr>
        <w:t xml:space="preserve"> Para garantizar el interés fiscal sobre un mismo crédito podrán combinarse las diferentes formas que al efecto establece el Artículo 139 del Código, así como sustituirse entre </w:t>
      </w:r>
      <w:proofErr w:type="spellStart"/>
      <w:r w:rsidR="00F0118F">
        <w:rPr>
          <w:rFonts w:ascii="Arial" w:hAnsi="Arial" w:cs="Arial"/>
          <w:sz w:val="20"/>
        </w:rPr>
        <w:t>si</w:t>
      </w:r>
      <w:proofErr w:type="spellEnd"/>
      <w:r w:rsidR="00F0118F">
        <w:rPr>
          <w:rFonts w:ascii="Arial" w:hAnsi="Arial" w:cs="Arial"/>
          <w:sz w:val="20"/>
        </w:rPr>
        <w:t>, caso en el cual antes de cancelarse la garantía original deberá constituirse la sustituta, cuando no sea exigible la que se pretende sustituir.</w:t>
      </w:r>
    </w:p>
    <w:p w:rsidR="00F0118F" w:rsidRDefault="00F0118F" w:rsidP="00C15BB7">
      <w:pPr>
        <w:ind w:right="-2" w:firstLine="513"/>
        <w:jc w:val="both"/>
        <w:rPr>
          <w:rFonts w:ascii="Arial" w:hAnsi="Arial" w:cs="Arial"/>
          <w:sz w:val="20"/>
        </w:rPr>
      </w:pPr>
    </w:p>
    <w:p w:rsidR="00F0118F" w:rsidRDefault="004E4EA7" w:rsidP="00C15BB7">
      <w:pPr>
        <w:ind w:right="-2" w:firstLine="513"/>
        <w:jc w:val="both"/>
        <w:rPr>
          <w:rFonts w:ascii="Arial" w:hAnsi="Arial" w:cs="Arial"/>
          <w:sz w:val="20"/>
        </w:rPr>
      </w:pPr>
      <w:r>
        <w:rPr>
          <w:rFonts w:ascii="Arial" w:hAnsi="Arial" w:cs="Arial"/>
          <w:sz w:val="20"/>
        </w:rPr>
        <w:t>La garantía constituida</w:t>
      </w:r>
      <w:r w:rsidR="00F0118F">
        <w:rPr>
          <w:rFonts w:ascii="Arial" w:hAnsi="Arial" w:cs="Arial"/>
          <w:sz w:val="20"/>
        </w:rPr>
        <w:t xml:space="preserve"> podrá garantizar uno o varios créditos fiscales, siempre que la misma comprenda los conceptos previstos en el segundo párrafo del Artículo 139 del Código</w:t>
      </w:r>
      <w:r>
        <w:rPr>
          <w:rFonts w:ascii="Arial" w:hAnsi="Arial" w:cs="Arial"/>
          <w:sz w:val="20"/>
        </w:rPr>
        <w:t>.</w:t>
      </w:r>
    </w:p>
    <w:p w:rsidR="00F0118F" w:rsidRDefault="00F0118F" w:rsidP="00C15BB7">
      <w:pPr>
        <w:ind w:right="-2" w:firstLine="513"/>
        <w:jc w:val="both"/>
        <w:rPr>
          <w:rFonts w:ascii="Arial" w:hAnsi="Arial" w:cs="Arial"/>
          <w:sz w:val="20"/>
        </w:rPr>
      </w:pPr>
    </w:p>
    <w:p w:rsidR="00F0118F" w:rsidRDefault="00F0118F" w:rsidP="00C15BB7">
      <w:pPr>
        <w:ind w:right="-2" w:firstLine="513"/>
        <w:jc w:val="both"/>
        <w:rPr>
          <w:rFonts w:ascii="Arial" w:hAnsi="Arial" w:cs="Arial"/>
          <w:sz w:val="20"/>
        </w:rPr>
      </w:pPr>
      <w:r>
        <w:rPr>
          <w:rFonts w:ascii="Arial" w:hAnsi="Arial" w:cs="Arial"/>
          <w:sz w:val="20"/>
        </w:rPr>
        <w:t>La garantía deberá ampliarse dentro del mes siguiente a aquel en que concluya el período a que se refiere el segundo párrafo del Artículo 139 del Código, por el importe de los recargos correspondientes a los doce meses siguientes. Lo dispuesto en este párrafo será aplicable a aquellos casos en que por cualquier circunstancia resulte insuficiente la garantía.</w:t>
      </w:r>
    </w:p>
    <w:p w:rsidR="00F0118F" w:rsidRDefault="00F0118F" w:rsidP="00C15BB7">
      <w:pPr>
        <w:ind w:right="-2" w:firstLine="513"/>
        <w:jc w:val="both"/>
        <w:rPr>
          <w:rFonts w:ascii="Arial" w:hAnsi="Arial" w:cs="Arial"/>
          <w:sz w:val="20"/>
        </w:rPr>
      </w:pPr>
    </w:p>
    <w:p w:rsidR="00F0118F" w:rsidRDefault="008F66CF" w:rsidP="00C15BB7">
      <w:pPr>
        <w:ind w:right="-2" w:firstLine="513"/>
        <w:jc w:val="both"/>
        <w:rPr>
          <w:rFonts w:ascii="Arial" w:hAnsi="Arial" w:cs="Arial"/>
          <w:sz w:val="20"/>
        </w:rPr>
      </w:pPr>
      <w:r>
        <w:rPr>
          <w:rFonts w:ascii="Arial" w:hAnsi="Arial" w:cs="Arial"/>
          <w:b/>
          <w:bCs/>
          <w:sz w:val="20"/>
        </w:rPr>
        <w:t>ARTÍCULO</w:t>
      </w:r>
      <w:r w:rsidR="00F0118F">
        <w:rPr>
          <w:rFonts w:ascii="Arial" w:hAnsi="Arial" w:cs="Arial"/>
          <w:b/>
          <w:bCs/>
          <w:sz w:val="20"/>
        </w:rPr>
        <w:t xml:space="preserve"> 36</w:t>
      </w:r>
      <w:r w:rsidR="00F0118F" w:rsidRPr="00482AA9">
        <w:rPr>
          <w:rFonts w:ascii="Arial" w:hAnsi="Arial" w:cs="Arial"/>
          <w:b/>
          <w:sz w:val="20"/>
        </w:rPr>
        <w:t xml:space="preserve">.- </w:t>
      </w:r>
      <w:r w:rsidR="00F0118F">
        <w:rPr>
          <w:rFonts w:ascii="Arial" w:hAnsi="Arial" w:cs="Arial"/>
          <w:sz w:val="20"/>
        </w:rPr>
        <w:t>La cancelación de la garantía en los siguientes casos:</w:t>
      </w:r>
    </w:p>
    <w:p w:rsidR="00F0118F" w:rsidRDefault="00F0118F" w:rsidP="00C15BB7">
      <w:pPr>
        <w:ind w:right="-2" w:firstLine="513"/>
        <w:jc w:val="both"/>
        <w:rPr>
          <w:rFonts w:ascii="Arial" w:hAnsi="Arial" w:cs="Arial"/>
          <w:b/>
          <w:bCs/>
          <w:sz w:val="20"/>
        </w:rPr>
      </w:pPr>
    </w:p>
    <w:p w:rsidR="00F0118F" w:rsidRDefault="00F0118F" w:rsidP="00C15BB7">
      <w:pPr>
        <w:ind w:right="-2" w:firstLine="513"/>
        <w:jc w:val="both"/>
        <w:rPr>
          <w:rFonts w:ascii="Arial" w:hAnsi="Arial" w:cs="Arial"/>
          <w:sz w:val="20"/>
        </w:rPr>
      </w:pPr>
      <w:r>
        <w:rPr>
          <w:rFonts w:ascii="Arial" w:hAnsi="Arial" w:cs="Arial"/>
          <w:b/>
          <w:bCs/>
          <w:sz w:val="20"/>
        </w:rPr>
        <w:t>I</w:t>
      </w:r>
      <w:r w:rsidRPr="00482AA9">
        <w:rPr>
          <w:rFonts w:ascii="Arial" w:hAnsi="Arial" w:cs="Arial"/>
          <w:b/>
          <w:sz w:val="20"/>
        </w:rPr>
        <w:t>.-</w:t>
      </w:r>
      <w:r>
        <w:rPr>
          <w:rFonts w:ascii="Arial" w:hAnsi="Arial" w:cs="Arial"/>
          <w:sz w:val="20"/>
        </w:rPr>
        <w:t xml:space="preserve"> Por sustitución de garantía.</w:t>
      </w:r>
    </w:p>
    <w:p w:rsidR="00F0118F" w:rsidRDefault="00F0118F" w:rsidP="00C15BB7">
      <w:pPr>
        <w:ind w:right="-2" w:firstLine="513"/>
        <w:jc w:val="both"/>
        <w:rPr>
          <w:rFonts w:ascii="Arial" w:hAnsi="Arial" w:cs="Arial"/>
          <w:sz w:val="20"/>
        </w:rPr>
      </w:pPr>
    </w:p>
    <w:p w:rsidR="00F0118F" w:rsidRDefault="00F0118F" w:rsidP="00C15BB7">
      <w:pPr>
        <w:ind w:right="-2" w:firstLine="513"/>
        <w:jc w:val="both"/>
        <w:rPr>
          <w:rFonts w:ascii="Arial" w:hAnsi="Arial" w:cs="Arial"/>
          <w:sz w:val="20"/>
        </w:rPr>
      </w:pPr>
      <w:r>
        <w:rPr>
          <w:rFonts w:ascii="Arial" w:hAnsi="Arial" w:cs="Arial"/>
          <w:b/>
          <w:bCs/>
          <w:sz w:val="20"/>
        </w:rPr>
        <w:t>II</w:t>
      </w:r>
      <w:r w:rsidRPr="00482AA9">
        <w:rPr>
          <w:rFonts w:ascii="Arial" w:hAnsi="Arial" w:cs="Arial"/>
          <w:b/>
          <w:sz w:val="20"/>
        </w:rPr>
        <w:t xml:space="preserve">.- </w:t>
      </w:r>
      <w:r>
        <w:rPr>
          <w:rFonts w:ascii="Arial" w:hAnsi="Arial" w:cs="Arial"/>
          <w:sz w:val="20"/>
        </w:rPr>
        <w:t>Por el pago del crédito fiscal.</w:t>
      </w:r>
    </w:p>
    <w:p w:rsidR="00F0118F" w:rsidRDefault="00F0118F" w:rsidP="00C15BB7">
      <w:pPr>
        <w:ind w:right="-2" w:firstLine="513"/>
        <w:jc w:val="both"/>
        <w:rPr>
          <w:rFonts w:ascii="Arial" w:hAnsi="Arial" w:cs="Arial"/>
          <w:sz w:val="20"/>
        </w:rPr>
      </w:pPr>
    </w:p>
    <w:p w:rsidR="00F0118F" w:rsidRDefault="00F0118F" w:rsidP="00C15BB7">
      <w:pPr>
        <w:ind w:right="-2" w:firstLine="513"/>
        <w:jc w:val="both"/>
        <w:rPr>
          <w:rFonts w:ascii="Arial" w:hAnsi="Arial" w:cs="Arial"/>
          <w:sz w:val="20"/>
        </w:rPr>
      </w:pPr>
      <w:r>
        <w:rPr>
          <w:rFonts w:ascii="Arial" w:hAnsi="Arial" w:cs="Arial"/>
          <w:b/>
          <w:bCs/>
          <w:sz w:val="20"/>
        </w:rPr>
        <w:t>III</w:t>
      </w:r>
      <w:r w:rsidRPr="00482AA9">
        <w:rPr>
          <w:rFonts w:ascii="Arial" w:hAnsi="Arial" w:cs="Arial"/>
          <w:b/>
          <w:sz w:val="20"/>
        </w:rPr>
        <w:t>.-</w:t>
      </w:r>
      <w:r>
        <w:rPr>
          <w:rFonts w:ascii="Arial" w:hAnsi="Arial" w:cs="Arial"/>
          <w:sz w:val="20"/>
        </w:rPr>
        <w:t xml:space="preserve"> Cuando en definitiva quede sin efecto</w:t>
      </w:r>
      <w:r w:rsidR="00F73A90">
        <w:rPr>
          <w:rFonts w:ascii="Arial" w:hAnsi="Arial" w:cs="Arial"/>
          <w:sz w:val="20"/>
        </w:rPr>
        <w:t>s</w:t>
      </w:r>
      <w:r>
        <w:rPr>
          <w:rFonts w:ascii="Arial" w:hAnsi="Arial" w:cs="Arial"/>
          <w:sz w:val="20"/>
        </w:rPr>
        <w:t xml:space="preserve"> la resolución que dio origen al otorgamiento de la garantía.</w:t>
      </w:r>
    </w:p>
    <w:p w:rsidR="007977F2" w:rsidRDefault="007977F2" w:rsidP="00C15BB7">
      <w:pPr>
        <w:ind w:right="-2" w:firstLine="513"/>
        <w:jc w:val="both"/>
        <w:rPr>
          <w:rFonts w:ascii="Arial" w:hAnsi="Arial" w:cs="Arial"/>
          <w:sz w:val="20"/>
        </w:rPr>
      </w:pPr>
    </w:p>
    <w:p w:rsidR="00F0118F" w:rsidRDefault="00F0118F" w:rsidP="00C15BB7">
      <w:pPr>
        <w:ind w:right="-2" w:firstLine="513"/>
        <w:jc w:val="both"/>
        <w:rPr>
          <w:rFonts w:ascii="Arial" w:hAnsi="Arial" w:cs="Arial"/>
          <w:sz w:val="20"/>
        </w:rPr>
      </w:pPr>
      <w:r>
        <w:rPr>
          <w:rFonts w:ascii="Arial" w:hAnsi="Arial" w:cs="Arial"/>
          <w:b/>
          <w:bCs/>
          <w:sz w:val="20"/>
        </w:rPr>
        <w:t>IV</w:t>
      </w:r>
      <w:r w:rsidRPr="00482AA9">
        <w:rPr>
          <w:rFonts w:ascii="Arial" w:hAnsi="Arial" w:cs="Arial"/>
          <w:b/>
          <w:sz w:val="20"/>
        </w:rPr>
        <w:t xml:space="preserve">.- </w:t>
      </w:r>
      <w:r>
        <w:rPr>
          <w:rFonts w:ascii="Arial" w:hAnsi="Arial" w:cs="Arial"/>
          <w:sz w:val="20"/>
        </w:rPr>
        <w:t>En cualquier otro caso en que deba cancelarse de conformidad con las disposiciones fiscales.</w:t>
      </w:r>
    </w:p>
    <w:p w:rsidR="007977F2" w:rsidRDefault="007977F2" w:rsidP="00C15BB7">
      <w:pPr>
        <w:ind w:right="-2" w:firstLine="513"/>
        <w:jc w:val="both"/>
        <w:rPr>
          <w:rFonts w:ascii="Arial" w:hAnsi="Arial" w:cs="Arial"/>
          <w:sz w:val="20"/>
        </w:rPr>
      </w:pPr>
    </w:p>
    <w:p w:rsidR="00F0118F" w:rsidRDefault="00F0118F" w:rsidP="00C15BB7">
      <w:pPr>
        <w:ind w:right="-2" w:firstLine="513"/>
        <w:jc w:val="both"/>
        <w:rPr>
          <w:rFonts w:ascii="Arial" w:hAnsi="Arial" w:cs="Arial"/>
          <w:sz w:val="20"/>
        </w:rPr>
      </w:pPr>
      <w:r>
        <w:rPr>
          <w:rFonts w:ascii="Arial" w:hAnsi="Arial" w:cs="Arial"/>
          <w:sz w:val="20"/>
        </w:rPr>
        <w:t>La garantía podrá disminuirse o sustituirse por una menor en la misma proporción en que reduzca el crédito fiscal por pago de una parte del mismo.</w:t>
      </w:r>
    </w:p>
    <w:p w:rsidR="00F0118F" w:rsidRDefault="00F0118F" w:rsidP="00C15BB7">
      <w:pPr>
        <w:ind w:right="-2" w:firstLine="513"/>
        <w:jc w:val="both"/>
        <w:rPr>
          <w:rFonts w:ascii="Arial" w:hAnsi="Arial" w:cs="Arial"/>
          <w:sz w:val="20"/>
        </w:rPr>
      </w:pPr>
    </w:p>
    <w:p w:rsidR="00F0118F" w:rsidRDefault="008F66CF" w:rsidP="00C15BB7">
      <w:pPr>
        <w:ind w:right="-2" w:firstLine="513"/>
        <w:jc w:val="both"/>
        <w:rPr>
          <w:rFonts w:ascii="Arial" w:hAnsi="Arial" w:cs="Arial"/>
          <w:sz w:val="20"/>
        </w:rPr>
      </w:pPr>
      <w:r>
        <w:rPr>
          <w:rFonts w:ascii="Arial" w:hAnsi="Arial" w:cs="Arial"/>
          <w:b/>
          <w:bCs/>
          <w:sz w:val="20"/>
        </w:rPr>
        <w:t>ARTÍ</w:t>
      </w:r>
      <w:r w:rsidR="00F0118F">
        <w:rPr>
          <w:rFonts w:ascii="Arial" w:hAnsi="Arial" w:cs="Arial"/>
          <w:b/>
          <w:bCs/>
          <w:sz w:val="20"/>
        </w:rPr>
        <w:t>CULO 37</w:t>
      </w:r>
      <w:r w:rsidR="00F0118F" w:rsidRPr="00482AA9">
        <w:rPr>
          <w:rFonts w:ascii="Arial" w:hAnsi="Arial" w:cs="Arial"/>
          <w:b/>
          <w:sz w:val="20"/>
        </w:rPr>
        <w:t>.-</w:t>
      </w:r>
      <w:r w:rsidR="00F0118F">
        <w:rPr>
          <w:rFonts w:ascii="Arial" w:hAnsi="Arial" w:cs="Arial"/>
          <w:sz w:val="20"/>
        </w:rPr>
        <w:t xml:space="preserve"> Para los efectos del Artículo anterior el contribuyente o el tercero que tenga interés jurídico, deberá presentar solicitud de cancelación de garantía ante la autoridad recaudadora que la haya </w:t>
      </w:r>
      <w:proofErr w:type="gramStart"/>
      <w:r w:rsidR="00F0118F">
        <w:rPr>
          <w:rFonts w:ascii="Arial" w:hAnsi="Arial" w:cs="Arial"/>
          <w:sz w:val="20"/>
        </w:rPr>
        <w:t>exigido o recibido</w:t>
      </w:r>
      <w:proofErr w:type="gramEnd"/>
      <w:r w:rsidR="00F0118F">
        <w:rPr>
          <w:rFonts w:ascii="Arial" w:hAnsi="Arial" w:cs="Arial"/>
          <w:sz w:val="20"/>
        </w:rPr>
        <w:t>, acompañando los documentos que en la misma se señalen.</w:t>
      </w:r>
    </w:p>
    <w:p w:rsidR="00F0118F" w:rsidRDefault="00F0118F" w:rsidP="00C15BB7">
      <w:pPr>
        <w:ind w:right="-2" w:firstLine="513"/>
        <w:jc w:val="both"/>
        <w:rPr>
          <w:rFonts w:ascii="Arial" w:hAnsi="Arial" w:cs="Arial"/>
          <w:sz w:val="20"/>
        </w:rPr>
      </w:pPr>
    </w:p>
    <w:p w:rsidR="00F0118F" w:rsidRDefault="00F0118F" w:rsidP="00C15BB7">
      <w:pPr>
        <w:ind w:right="-2" w:firstLine="513"/>
        <w:jc w:val="both"/>
        <w:rPr>
          <w:rFonts w:ascii="Arial" w:hAnsi="Arial" w:cs="Arial"/>
          <w:sz w:val="20"/>
        </w:rPr>
      </w:pPr>
      <w:r>
        <w:rPr>
          <w:rFonts w:ascii="Arial" w:hAnsi="Arial" w:cs="Arial"/>
          <w:sz w:val="20"/>
        </w:rPr>
        <w:t>La cancelación de las garantías en la que con motivo de su otorgamiento se hubiera efectuado inscripción en Registro Público, se hará mediante oficio de la autoridad recaudadora al Registro Público que corresponda.</w:t>
      </w:r>
    </w:p>
    <w:p w:rsidR="00482AA9" w:rsidRDefault="00482AA9" w:rsidP="00C15BB7">
      <w:pPr>
        <w:ind w:right="-2" w:firstLine="513"/>
        <w:jc w:val="both"/>
        <w:rPr>
          <w:rFonts w:ascii="Arial" w:hAnsi="Arial" w:cs="Arial"/>
          <w:sz w:val="20"/>
        </w:rPr>
      </w:pPr>
    </w:p>
    <w:p w:rsidR="00F0118F" w:rsidRDefault="008F66CF" w:rsidP="00C15BB7">
      <w:pPr>
        <w:ind w:right="-2" w:hanging="27"/>
        <w:jc w:val="center"/>
        <w:rPr>
          <w:rFonts w:ascii="Arial" w:hAnsi="Arial" w:cs="Arial"/>
          <w:b/>
          <w:bCs/>
          <w:sz w:val="20"/>
        </w:rPr>
      </w:pPr>
      <w:r>
        <w:rPr>
          <w:rFonts w:ascii="Arial" w:hAnsi="Arial" w:cs="Arial"/>
          <w:b/>
          <w:bCs/>
          <w:sz w:val="20"/>
        </w:rPr>
        <w:t>SECCIÓ</w:t>
      </w:r>
      <w:r w:rsidR="00F0118F">
        <w:rPr>
          <w:rFonts w:ascii="Arial" w:hAnsi="Arial" w:cs="Arial"/>
          <w:b/>
          <w:bCs/>
          <w:sz w:val="20"/>
        </w:rPr>
        <w:t>N SEGUNDA</w:t>
      </w:r>
    </w:p>
    <w:p w:rsidR="00F0118F" w:rsidRDefault="00F0118F" w:rsidP="00C15BB7">
      <w:pPr>
        <w:ind w:right="-2" w:hanging="27"/>
        <w:jc w:val="center"/>
        <w:rPr>
          <w:rFonts w:ascii="Arial" w:hAnsi="Arial" w:cs="Arial"/>
          <w:b/>
          <w:bCs/>
          <w:sz w:val="20"/>
        </w:rPr>
      </w:pPr>
      <w:r>
        <w:rPr>
          <w:rFonts w:ascii="Arial" w:hAnsi="Arial" w:cs="Arial"/>
          <w:b/>
          <w:bCs/>
          <w:sz w:val="20"/>
        </w:rPr>
        <w:t>De los Honorarios y Gastos de Ejecución.</w:t>
      </w:r>
    </w:p>
    <w:p w:rsidR="00F0118F" w:rsidRDefault="00F0118F" w:rsidP="00C15BB7">
      <w:pPr>
        <w:ind w:right="-2" w:firstLine="513"/>
        <w:jc w:val="both"/>
        <w:rPr>
          <w:rFonts w:ascii="Arial" w:hAnsi="Arial" w:cs="Arial"/>
          <w:b/>
          <w:bCs/>
          <w:sz w:val="20"/>
        </w:rPr>
      </w:pPr>
    </w:p>
    <w:p w:rsidR="00F0118F" w:rsidRDefault="008F66CF" w:rsidP="00C15BB7">
      <w:pPr>
        <w:ind w:right="-2" w:firstLine="540"/>
        <w:jc w:val="both"/>
        <w:rPr>
          <w:rFonts w:ascii="Arial" w:hAnsi="Arial" w:cs="Arial"/>
          <w:sz w:val="20"/>
          <w:lang w:val="es-ES_tradnl"/>
        </w:rPr>
      </w:pPr>
      <w:r>
        <w:rPr>
          <w:rFonts w:ascii="Arial" w:hAnsi="Arial" w:cs="Arial"/>
          <w:b/>
          <w:bCs/>
          <w:sz w:val="20"/>
          <w:lang w:val="es-ES_tradnl"/>
        </w:rPr>
        <w:t>ARTÍ</w:t>
      </w:r>
      <w:r w:rsidR="00F0118F">
        <w:rPr>
          <w:rFonts w:ascii="Arial" w:hAnsi="Arial" w:cs="Arial"/>
          <w:b/>
          <w:bCs/>
          <w:sz w:val="20"/>
          <w:lang w:val="es-ES_tradnl"/>
        </w:rPr>
        <w:t>CULO 38.</w:t>
      </w:r>
      <w:r w:rsidR="00482AA9">
        <w:rPr>
          <w:rFonts w:ascii="Arial" w:hAnsi="Arial" w:cs="Arial"/>
          <w:b/>
          <w:bCs/>
          <w:sz w:val="20"/>
          <w:lang w:val="es-ES_tradnl"/>
        </w:rPr>
        <w:t xml:space="preserve">- </w:t>
      </w:r>
      <w:r w:rsidRPr="00482AA9">
        <w:rPr>
          <w:rFonts w:ascii="Arial" w:hAnsi="Arial" w:cs="Arial"/>
          <w:bCs/>
          <w:sz w:val="20"/>
          <w:lang w:val="es-ES_tradnl"/>
        </w:rPr>
        <w:t>P</w:t>
      </w:r>
      <w:r>
        <w:rPr>
          <w:rFonts w:ascii="Arial" w:hAnsi="Arial" w:cs="Arial"/>
          <w:sz w:val="20"/>
          <w:lang w:val="es-ES_tradnl"/>
        </w:rPr>
        <w:t>ara</w:t>
      </w:r>
      <w:r w:rsidR="00F0118F">
        <w:rPr>
          <w:rFonts w:ascii="Arial" w:hAnsi="Arial" w:cs="Arial"/>
          <w:sz w:val="20"/>
          <w:lang w:val="es-ES_tradnl"/>
        </w:rPr>
        <w:t xml:space="preserve"> los efectos del último párrafo del Artículo 136 del Código, los honorarios por las notificaciones de requerimientos para el cumplimiento de obligaciones no satisfechas dentro de los plazos legales, se cobrará a quien incurrió en el incumplimiento, una cantidad equivalente a dos veces el salario mínimo general diario  correspondiente a la capital del Estado.</w:t>
      </w:r>
    </w:p>
    <w:p w:rsidR="00F0118F" w:rsidRDefault="00F0118F" w:rsidP="00C15BB7">
      <w:pPr>
        <w:ind w:right="-2" w:firstLine="513"/>
        <w:jc w:val="both"/>
        <w:rPr>
          <w:rFonts w:ascii="Arial" w:hAnsi="Arial" w:cs="Arial"/>
          <w:sz w:val="20"/>
          <w:lang w:val="es-ES_tradnl"/>
        </w:rPr>
      </w:pPr>
    </w:p>
    <w:p w:rsidR="00F0118F" w:rsidRDefault="00F0118F" w:rsidP="00C15BB7">
      <w:pPr>
        <w:ind w:right="-2" w:firstLine="513"/>
        <w:jc w:val="both"/>
        <w:rPr>
          <w:rFonts w:ascii="Arial" w:hAnsi="Arial" w:cs="Arial"/>
          <w:sz w:val="20"/>
        </w:rPr>
      </w:pPr>
      <w:r>
        <w:rPr>
          <w:rFonts w:ascii="Arial" w:hAnsi="Arial" w:cs="Arial"/>
          <w:sz w:val="20"/>
        </w:rPr>
        <w:t>Tratándose de los honorarios a que se refiere este Artículo, la autoridad recaudadora los determinará conjuntamente  con la notificación y se pagarán al cumplir con el requerimiento.</w:t>
      </w:r>
    </w:p>
    <w:p w:rsidR="00F0118F" w:rsidRDefault="00F0118F" w:rsidP="00C15BB7">
      <w:pPr>
        <w:ind w:right="-2" w:firstLine="513"/>
        <w:jc w:val="both"/>
        <w:rPr>
          <w:rFonts w:ascii="Arial" w:hAnsi="Arial" w:cs="Arial"/>
          <w:sz w:val="20"/>
        </w:rPr>
      </w:pPr>
    </w:p>
    <w:p w:rsidR="00F0118F" w:rsidRDefault="008F66CF" w:rsidP="00C15BB7">
      <w:pPr>
        <w:ind w:right="-2" w:firstLine="513"/>
        <w:jc w:val="both"/>
        <w:rPr>
          <w:rFonts w:ascii="Arial" w:hAnsi="Arial" w:cs="Arial"/>
          <w:sz w:val="20"/>
        </w:rPr>
      </w:pPr>
      <w:r>
        <w:rPr>
          <w:rFonts w:ascii="Arial" w:hAnsi="Arial" w:cs="Arial"/>
          <w:b/>
          <w:bCs/>
          <w:sz w:val="20"/>
        </w:rPr>
        <w:t>ARTÍ</w:t>
      </w:r>
      <w:r w:rsidR="00F0118F">
        <w:rPr>
          <w:rFonts w:ascii="Arial" w:hAnsi="Arial" w:cs="Arial"/>
          <w:b/>
          <w:bCs/>
          <w:sz w:val="20"/>
        </w:rPr>
        <w:t>CULO 39</w:t>
      </w:r>
      <w:r w:rsidR="00F0118F" w:rsidRPr="00482AA9">
        <w:rPr>
          <w:rFonts w:ascii="Arial" w:hAnsi="Arial" w:cs="Arial"/>
          <w:b/>
          <w:sz w:val="20"/>
        </w:rPr>
        <w:t>.-</w:t>
      </w:r>
      <w:r w:rsidR="00F0118F">
        <w:rPr>
          <w:rFonts w:ascii="Arial" w:hAnsi="Arial" w:cs="Arial"/>
          <w:sz w:val="20"/>
        </w:rPr>
        <w:t xml:space="preserve"> Para los efectos del Artículo 145 del Código, la autoridad recaudadora determinará el monto de los gastos extraordinarios que deba pagar el contribuyente, acompañando copia de los documentos que acrediten dicho monto.</w:t>
      </w:r>
    </w:p>
    <w:p w:rsidR="00F0118F" w:rsidRDefault="00F0118F" w:rsidP="00C15BB7">
      <w:pPr>
        <w:ind w:right="-2" w:firstLine="513"/>
        <w:jc w:val="both"/>
        <w:rPr>
          <w:rFonts w:ascii="Arial" w:hAnsi="Arial" w:cs="Arial"/>
          <w:sz w:val="20"/>
        </w:rPr>
      </w:pPr>
    </w:p>
    <w:p w:rsidR="00F0118F" w:rsidRDefault="00F0118F" w:rsidP="00C15BB7">
      <w:pPr>
        <w:ind w:right="-2" w:firstLine="513"/>
        <w:jc w:val="both"/>
        <w:rPr>
          <w:rFonts w:ascii="Arial" w:hAnsi="Arial" w:cs="Arial"/>
          <w:sz w:val="20"/>
        </w:rPr>
      </w:pPr>
      <w:r>
        <w:rPr>
          <w:rFonts w:ascii="Arial" w:hAnsi="Arial" w:cs="Arial"/>
          <w:sz w:val="20"/>
        </w:rPr>
        <w:t>Los honorarios de los depositarios incluirán los reembolsos p</w:t>
      </w:r>
      <w:r w:rsidR="00055962">
        <w:rPr>
          <w:rFonts w:ascii="Arial" w:hAnsi="Arial" w:cs="Arial"/>
          <w:sz w:val="20"/>
        </w:rPr>
        <w:t>or</w:t>
      </w:r>
      <w:r>
        <w:rPr>
          <w:rFonts w:ascii="Arial" w:hAnsi="Arial" w:cs="Arial"/>
          <w:sz w:val="20"/>
        </w:rPr>
        <w:t xml:space="preserve"> gastos de guarda, mantenimiento y conservación del bien; cuando los bienes se depositen en los locales de las autoridades recaudadoras, los honorarios serán iguales a los mencionados reembolsos.</w:t>
      </w:r>
    </w:p>
    <w:p w:rsidR="00F0118F" w:rsidRDefault="00F0118F" w:rsidP="00C15BB7">
      <w:pPr>
        <w:ind w:right="-2" w:firstLine="513"/>
        <w:jc w:val="both"/>
        <w:rPr>
          <w:rFonts w:ascii="Arial" w:hAnsi="Arial" w:cs="Arial"/>
          <w:sz w:val="20"/>
        </w:rPr>
      </w:pPr>
    </w:p>
    <w:p w:rsidR="00F0118F" w:rsidRDefault="008F66CF" w:rsidP="00C15BB7">
      <w:pPr>
        <w:ind w:right="-2" w:firstLine="513"/>
        <w:jc w:val="both"/>
        <w:rPr>
          <w:rFonts w:ascii="Arial" w:hAnsi="Arial" w:cs="Arial"/>
          <w:sz w:val="20"/>
        </w:rPr>
      </w:pPr>
      <w:r>
        <w:rPr>
          <w:rFonts w:ascii="Arial" w:hAnsi="Arial" w:cs="Arial"/>
          <w:b/>
          <w:bCs/>
          <w:sz w:val="20"/>
        </w:rPr>
        <w:t>ART</w:t>
      </w:r>
      <w:r w:rsidR="00482AA9">
        <w:rPr>
          <w:rFonts w:ascii="Arial" w:hAnsi="Arial" w:cs="Arial"/>
          <w:b/>
          <w:bCs/>
          <w:sz w:val="20"/>
        </w:rPr>
        <w:t>Í</w:t>
      </w:r>
      <w:r w:rsidR="00F0118F">
        <w:rPr>
          <w:rFonts w:ascii="Arial" w:hAnsi="Arial" w:cs="Arial"/>
          <w:b/>
          <w:bCs/>
          <w:sz w:val="20"/>
        </w:rPr>
        <w:t>CULO 40</w:t>
      </w:r>
      <w:r w:rsidR="00F0118F" w:rsidRPr="00482AA9">
        <w:rPr>
          <w:rFonts w:ascii="Arial" w:hAnsi="Arial" w:cs="Arial"/>
          <w:b/>
          <w:sz w:val="20"/>
        </w:rPr>
        <w:t>.-</w:t>
      </w:r>
      <w:r w:rsidR="00F0118F">
        <w:rPr>
          <w:rFonts w:ascii="Arial" w:hAnsi="Arial" w:cs="Arial"/>
          <w:sz w:val="20"/>
        </w:rPr>
        <w:t xml:space="preserve"> La autoridad recaudadora vigilará que los gastos extraordinarios que se efectúen sean los estrictamente indispensables y que no excedan a las contraprestaciones normales del mercado debiendo contratar a las personas que designe el deudor, salvo que a juicio del jefe de la oficina ejecutora, la persona propuesta no tenga los medios para prestar el servicio o exista peligro de que el depositario se ausente, enajene u oculte los bienes o realice maniobras tendientes a evadir el cumplimiento de sus obligaciones.</w:t>
      </w:r>
    </w:p>
    <w:p w:rsidR="00F0118F" w:rsidRDefault="008F66CF" w:rsidP="00C15BB7">
      <w:pPr>
        <w:ind w:right="-2" w:firstLine="513"/>
        <w:jc w:val="both"/>
        <w:rPr>
          <w:rFonts w:ascii="Arial" w:hAnsi="Arial" w:cs="Arial"/>
          <w:sz w:val="20"/>
        </w:rPr>
      </w:pPr>
      <w:r>
        <w:rPr>
          <w:rFonts w:ascii="Arial" w:hAnsi="Arial" w:cs="Arial"/>
          <w:b/>
          <w:bCs/>
          <w:sz w:val="20"/>
        </w:rPr>
        <w:lastRenderedPageBreak/>
        <w:t>ARTÍCULO</w:t>
      </w:r>
      <w:r w:rsidR="00F0118F">
        <w:rPr>
          <w:rFonts w:ascii="Arial" w:hAnsi="Arial" w:cs="Arial"/>
          <w:b/>
          <w:bCs/>
          <w:sz w:val="20"/>
        </w:rPr>
        <w:t xml:space="preserve"> 41</w:t>
      </w:r>
      <w:r w:rsidR="00F0118F" w:rsidRPr="00482AA9">
        <w:rPr>
          <w:rFonts w:ascii="Arial" w:hAnsi="Arial" w:cs="Arial"/>
          <w:b/>
          <w:sz w:val="20"/>
        </w:rPr>
        <w:t xml:space="preserve">.- </w:t>
      </w:r>
      <w:r w:rsidR="00F0118F">
        <w:rPr>
          <w:rFonts w:ascii="Arial" w:hAnsi="Arial" w:cs="Arial"/>
          <w:sz w:val="20"/>
        </w:rPr>
        <w:t>No se cobrarán los gastos de ejecución a que se refiere el Artículo 145 del Código, cuando los créditos fiscales respecto de los cuales se ejercitó el procedimiento administrativo de ejecución que dio lugar a dichos gastos, hayan quedado insubsistentes en su totalidad mediante resolución o sentencia definitiva dictada por autoridad competente.</w:t>
      </w:r>
    </w:p>
    <w:p w:rsidR="00F0118F" w:rsidRDefault="00F0118F" w:rsidP="00C15BB7">
      <w:pPr>
        <w:ind w:right="-2" w:firstLine="513"/>
        <w:jc w:val="both"/>
        <w:rPr>
          <w:rFonts w:ascii="Arial" w:hAnsi="Arial" w:cs="Arial"/>
          <w:sz w:val="20"/>
        </w:rPr>
      </w:pPr>
    </w:p>
    <w:p w:rsidR="00F0118F" w:rsidRDefault="008F66CF" w:rsidP="00C15BB7">
      <w:pPr>
        <w:ind w:right="-2" w:firstLine="540"/>
        <w:jc w:val="both"/>
        <w:rPr>
          <w:rFonts w:ascii="Arial" w:hAnsi="Arial" w:cs="Arial"/>
          <w:sz w:val="20"/>
          <w:lang w:val="es-ES_tradnl"/>
        </w:rPr>
      </w:pPr>
      <w:r>
        <w:rPr>
          <w:rFonts w:ascii="Arial" w:hAnsi="Arial" w:cs="Arial"/>
          <w:b/>
          <w:bCs/>
          <w:sz w:val="20"/>
          <w:lang w:val="es-ES_tradnl"/>
        </w:rPr>
        <w:t>ARTÍ</w:t>
      </w:r>
      <w:r w:rsidR="00F0118F">
        <w:rPr>
          <w:rFonts w:ascii="Arial" w:hAnsi="Arial" w:cs="Arial"/>
          <w:b/>
          <w:bCs/>
          <w:sz w:val="20"/>
          <w:lang w:val="es-ES_tradnl"/>
        </w:rPr>
        <w:t>CULO 41-A.</w:t>
      </w:r>
      <w:r w:rsidR="00482AA9">
        <w:rPr>
          <w:rFonts w:ascii="Arial" w:hAnsi="Arial" w:cs="Arial"/>
          <w:b/>
          <w:bCs/>
          <w:sz w:val="20"/>
          <w:lang w:val="es-ES_tradnl"/>
        </w:rPr>
        <w:t>-</w:t>
      </w:r>
      <w:r>
        <w:rPr>
          <w:rFonts w:ascii="Arial" w:hAnsi="Arial" w:cs="Arial"/>
          <w:b/>
          <w:bCs/>
          <w:sz w:val="20"/>
          <w:lang w:val="es-ES_tradnl"/>
        </w:rPr>
        <w:t xml:space="preserve"> </w:t>
      </w:r>
      <w:r w:rsidR="00F0118F">
        <w:rPr>
          <w:rFonts w:ascii="Arial" w:hAnsi="Arial" w:cs="Arial"/>
          <w:sz w:val="20"/>
          <w:lang w:val="es-ES_tradnl"/>
        </w:rPr>
        <w:t>Las autoridades fiscales, para la determinación del monto de los gastos de ejecución a que se refiere el artículo 145 del Código Fiscal del Estado, considerarán como un solo crédito la totalidad de los adeudos que se determinen en una resolución, así como la totalidad de los adeudos por los que se solicite, en un mismo acto, el pago en parcialidades, aun cuando provengan de diferentes contribuciones o correspondan a años distintos.</w:t>
      </w:r>
    </w:p>
    <w:p w:rsidR="00F0118F" w:rsidRDefault="00F0118F" w:rsidP="00C15BB7">
      <w:pPr>
        <w:ind w:right="-2" w:firstLine="513"/>
        <w:jc w:val="both"/>
        <w:rPr>
          <w:rFonts w:ascii="Arial" w:hAnsi="Arial" w:cs="Arial"/>
          <w:sz w:val="20"/>
          <w:lang w:val="es-ES_tradnl"/>
        </w:rPr>
      </w:pPr>
    </w:p>
    <w:p w:rsidR="00F0118F" w:rsidRDefault="008F66CF" w:rsidP="00C15BB7">
      <w:pPr>
        <w:ind w:right="-2" w:firstLine="513"/>
        <w:jc w:val="both"/>
        <w:rPr>
          <w:rFonts w:ascii="Arial" w:hAnsi="Arial" w:cs="Arial"/>
          <w:sz w:val="20"/>
        </w:rPr>
      </w:pPr>
      <w:r>
        <w:rPr>
          <w:rFonts w:ascii="Arial" w:hAnsi="Arial" w:cs="Arial"/>
          <w:b/>
          <w:bCs/>
          <w:sz w:val="20"/>
        </w:rPr>
        <w:t>ARTÍ</w:t>
      </w:r>
      <w:r w:rsidR="00F0118F">
        <w:rPr>
          <w:rFonts w:ascii="Arial" w:hAnsi="Arial" w:cs="Arial"/>
          <w:b/>
          <w:bCs/>
          <w:sz w:val="20"/>
        </w:rPr>
        <w:t>CULO 42</w:t>
      </w:r>
      <w:r w:rsidR="00F0118F" w:rsidRPr="00482AA9">
        <w:rPr>
          <w:rFonts w:ascii="Arial" w:hAnsi="Arial" w:cs="Arial"/>
          <w:b/>
          <w:sz w:val="20"/>
        </w:rPr>
        <w:t xml:space="preserve">.- </w:t>
      </w:r>
      <w:r w:rsidR="00F0118F">
        <w:rPr>
          <w:rFonts w:ascii="Arial" w:hAnsi="Arial" w:cs="Arial"/>
          <w:sz w:val="20"/>
        </w:rPr>
        <w:t>Quienes intervengan en un procedimiento administrativo de ejecución, cualesquiera que sean las funciones que desempeñen, en ningún caso podrán cobrar los honorarios a que tengan derecho conforme a los establecidos en este Reglamento, directamente de los contribuyentes.</w:t>
      </w:r>
    </w:p>
    <w:p w:rsidR="00F0118F" w:rsidRDefault="00F0118F" w:rsidP="00C15BB7">
      <w:pPr>
        <w:ind w:right="-2" w:firstLine="513"/>
        <w:jc w:val="both"/>
        <w:rPr>
          <w:rFonts w:ascii="Arial" w:hAnsi="Arial" w:cs="Arial"/>
          <w:sz w:val="20"/>
        </w:rPr>
      </w:pPr>
    </w:p>
    <w:p w:rsidR="00F0118F" w:rsidRDefault="008F66CF" w:rsidP="00C15BB7">
      <w:pPr>
        <w:ind w:right="-2" w:firstLine="513"/>
        <w:jc w:val="both"/>
        <w:rPr>
          <w:rFonts w:ascii="Arial" w:hAnsi="Arial" w:cs="Arial"/>
          <w:sz w:val="20"/>
        </w:rPr>
      </w:pPr>
      <w:r>
        <w:rPr>
          <w:rFonts w:ascii="Arial" w:hAnsi="Arial" w:cs="Arial"/>
          <w:b/>
          <w:bCs/>
          <w:sz w:val="20"/>
        </w:rPr>
        <w:t>ARTÍ</w:t>
      </w:r>
      <w:r w:rsidR="00F0118F">
        <w:rPr>
          <w:rFonts w:ascii="Arial" w:hAnsi="Arial" w:cs="Arial"/>
          <w:b/>
          <w:bCs/>
          <w:sz w:val="20"/>
        </w:rPr>
        <w:t>CULO 43</w:t>
      </w:r>
      <w:r w:rsidR="00F0118F" w:rsidRPr="00482AA9">
        <w:rPr>
          <w:rFonts w:ascii="Arial" w:hAnsi="Arial" w:cs="Arial"/>
          <w:b/>
          <w:sz w:val="20"/>
        </w:rPr>
        <w:t xml:space="preserve">.- </w:t>
      </w:r>
      <w:r w:rsidR="00F0118F">
        <w:rPr>
          <w:rFonts w:ascii="Arial" w:hAnsi="Arial" w:cs="Arial"/>
          <w:sz w:val="20"/>
        </w:rPr>
        <w:t>Los gastos que se originen con motivo del procedimiento administrativo de ejecución, no podrán ser objeto de condonación, excepto en los casos previstos por el Artículo 41 del Código Fiscal del Estado.</w:t>
      </w:r>
    </w:p>
    <w:p w:rsidR="00F0118F" w:rsidRDefault="00F0118F" w:rsidP="00C15BB7">
      <w:pPr>
        <w:ind w:right="-2" w:firstLine="513"/>
        <w:jc w:val="both"/>
        <w:rPr>
          <w:rFonts w:ascii="Arial" w:hAnsi="Arial" w:cs="Arial"/>
          <w:sz w:val="20"/>
        </w:rPr>
      </w:pPr>
    </w:p>
    <w:p w:rsidR="00F0118F" w:rsidRDefault="008F66CF" w:rsidP="00C15BB7">
      <w:pPr>
        <w:ind w:right="-2" w:firstLine="513"/>
        <w:jc w:val="both"/>
        <w:rPr>
          <w:rFonts w:ascii="Arial" w:hAnsi="Arial" w:cs="Arial"/>
          <w:sz w:val="20"/>
        </w:rPr>
      </w:pPr>
      <w:r>
        <w:rPr>
          <w:rFonts w:ascii="Arial" w:hAnsi="Arial" w:cs="Arial"/>
          <w:b/>
          <w:bCs/>
          <w:sz w:val="20"/>
        </w:rPr>
        <w:t>ARTÍCULO</w:t>
      </w:r>
      <w:r w:rsidR="00F0118F">
        <w:rPr>
          <w:rFonts w:ascii="Arial" w:hAnsi="Arial" w:cs="Arial"/>
          <w:b/>
          <w:bCs/>
          <w:sz w:val="20"/>
        </w:rPr>
        <w:t xml:space="preserve"> 44</w:t>
      </w:r>
      <w:r w:rsidR="00F0118F" w:rsidRPr="00482AA9">
        <w:rPr>
          <w:rFonts w:ascii="Arial" w:hAnsi="Arial" w:cs="Arial"/>
          <w:b/>
          <w:sz w:val="20"/>
        </w:rPr>
        <w:t>.-</w:t>
      </w:r>
      <w:r w:rsidR="00F0118F">
        <w:rPr>
          <w:rFonts w:ascii="Arial" w:hAnsi="Arial" w:cs="Arial"/>
          <w:sz w:val="20"/>
        </w:rPr>
        <w:t xml:space="preserve"> No procederá el cobro de gastos de ejecución a los particulares cuando por resoluciones jurisdiccionales que en definitiva dicten las autoridades administrativas o judiciales, se declaren fundados los agravios que haga valer el deudor en los juicios que interponga.</w:t>
      </w:r>
    </w:p>
    <w:p w:rsidR="00F0118F" w:rsidRDefault="00F0118F" w:rsidP="00C15BB7">
      <w:pPr>
        <w:ind w:right="-2" w:firstLine="513"/>
        <w:jc w:val="both"/>
        <w:rPr>
          <w:rFonts w:ascii="Arial" w:hAnsi="Arial" w:cs="Arial"/>
          <w:sz w:val="20"/>
        </w:rPr>
      </w:pPr>
    </w:p>
    <w:p w:rsidR="00F0118F" w:rsidRDefault="008F66CF" w:rsidP="00C15BB7">
      <w:pPr>
        <w:ind w:right="-2" w:firstLine="513"/>
        <w:jc w:val="both"/>
        <w:rPr>
          <w:rFonts w:ascii="Arial" w:hAnsi="Arial" w:cs="Arial"/>
          <w:sz w:val="20"/>
        </w:rPr>
      </w:pPr>
      <w:r>
        <w:rPr>
          <w:rFonts w:ascii="Arial" w:hAnsi="Arial" w:cs="Arial"/>
          <w:b/>
          <w:bCs/>
          <w:sz w:val="20"/>
        </w:rPr>
        <w:t>ARTÍ</w:t>
      </w:r>
      <w:r w:rsidR="00F0118F">
        <w:rPr>
          <w:rFonts w:ascii="Arial" w:hAnsi="Arial" w:cs="Arial"/>
          <w:b/>
          <w:bCs/>
          <w:sz w:val="20"/>
        </w:rPr>
        <w:t>CULO 45</w:t>
      </w:r>
      <w:r w:rsidR="00F0118F" w:rsidRPr="00482AA9">
        <w:rPr>
          <w:rFonts w:ascii="Arial" w:hAnsi="Arial" w:cs="Arial"/>
          <w:b/>
          <w:sz w:val="20"/>
        </w:rPr>
        <w:t xml:space="preserve">.- </w:t>
      </w:r>
      <w:r w:rsidR="00F0118F">
        <w:rPr>
          <w:rFonts w:ascii="Arial" w:hAnsi="Arial" w:cs="Arial"/>
          <w:sz w:val="20"/>
        </w:rPr>
        <w:t>No se causarán los honorarios de los depositarios, cuando para desempeñar el cargo, se designe al propietario poseedor de los bienes embargados.</w:t>
      </w:r>
    </w:p>
    <w:p w:rsidR="00D46BA7" w:rsidRDefault="00D46BA7" w:rsidP="00C15BB7">
      <w:pPr>
        <w:ind w:right="-2" w:firstLine="513"/>
        <w:jc w:val="both"/>
        <w:rPr>
          <w:rFonts w:ascii="Arial" w:hAnsi="Arial" w:cs="Arial"/>
          <w:sz w:val="20"/>
        </w:rPr>
      </w:pPr>
    </w:p>
    <w:p w:rsidR="00F0118F" w:rsidRDefault="00F0118F" w:rsidP="00C15BB7">
      <w:pPr>
        <w:ind w:right="-2" w:firstLine="513"/>
        <w:jc w:val="both"/>
        <w:rPr>
          <w:rFonts w:ascii="Arial" w:hAnsi="Arial" w:cs="Arial"/>
          <w:sz w:val="20"/>
        </w:rPr>
      </w:pPr>
      <w:r>
        <w:rPr>
          <w:rFonts w:ascii="Arial" w:hAnsi="Arial" w:cs="Arial"/>
          <w:sz w:val="20"/>
        </w:rPr>
        <w:t>Cuando los bienes embargados se depositen o custodien en las Oficinas Fiscales del Estado, no se causarán honorarios de depositaria.</w:t>
      </w:r>
    </w:p>
    <w:p w:rsidR="00F0118F" w:rsidRDefault="00F0118F" w:rsidP="00C15BB7">
      <w:pPr>
        <w:ind w:right="-2" w:firstLine="513"/>
        <w:jc w:val="both"/>
        <w:rPr>
          <w:rFonts w:ascii="Arial" w:hAnsi="Arial" w:cs="Arial"/>
          <w:sz w:val="20"/>
        </w:rPr>
      </w:pPr>
    </w:p>
    <w:p w:rsidR="00F0118F" w:rsidRDefault="008F66CF" w:rsidP="00C15BB7">
      <w:pPr>
        <w:ind w:right="-2" w:firstLine="513"/>
        <w:jc w:val="both"/>
        <w:rPr>
          <w:rFonts w:ascii="Arial" w:hAnsi="Arial" w:cs="Arial"/>
          <w:sz w:val="20"/>
        </w:rPr>
      </w:pPr>
      <w:r>
        <w:rPr>
          <w:rFonts w:ascii="Arial" w:hAnsi="Arial" w:cs="Arial"/>
          <w:b/>
          <w:bCs/>
          <w:sz w:val="20"/>
        </w:rPr>
        <w:t>ARTÍ</w:t>
      </w:r>
      <w:r w:rsidR="00F0118F">
        <w:rPr>
          <w:rFonts w:ascii="Arial" w:hAnsi="Arial" w:cs="Arial"/>
          <w:b/>
          <w:bCs/>
          <w:sz w:val="20"/>
        </w:rPr>
        <w:t>CULO 46</w:t>
      </w:r>
      <w:r w:rsidR="00F0118F" w:rsidRPr="00482AA9">
        <w:rPr>
          <w:rFonts w:ascii="Arial" w:hAnsi="Arial" w:cs="Arial"/>
          <w:b/>
          <w:sz w:val="20"/>
        </w:rPr>
        <w:t>.-</w:t>
      </w:r>
      <w:r w:rsidR="00F0118F">
        <w:rPr>
          <w:rFonts w:ascii="Arial" w:hAnsi="Arial" w:cs="Arial"/>
          <w:sz w:val="20"/>
        </w:rPr>
        <w:t xml:space="preserve"> Los gastos de ejecución serán por cuenta de la Tesorería con cargo a la pa</w:t>
      </w:r>
      <w:r w:rsidR="00055962">
        <w:rPr>
          <w:rFonts w:ascii="Arial" w:hAnsi="Arial" w:cs="Arial"/>
          <w:sz w:val="20"/>
        </w:rPr>
        <w:t>r</w:t>
      </w:r>
      <w:r w:rsidR="00F0118F">
        <w:rPr>
          <w:rFonts w:ascii="Arial" w:hAnsi="Arial" w:cs="Arial"/>
          <w:sz w:val="20"/>
        </w:rPr>
        <w:t>ti</w:t>
      </w:r>
      <w:r w:rsidR="00055962">
        <w:rPr>
          <w:rFonts w:ascii="Arial" w:hAnsi="Arial" w:cs="Arial"/>
          <w:sz w:val="20"/>
        </w:rPr>
        <w:t>d</w:t>
      </w:r>
      <w:r w:rsidR="00F0118F">
        <w:rPr>
          <w:rFonts w:ascii="Arial" w:hAnsi="Arial" w:cs="Arial"/>
          <w:sz w:val="20"/>
        </w:rPr>
        <w:t>a correspondiente del Presupuesto de Egresos:</w:t>
      </w:r>
    </w:p>
    <w:p w:rsidR="00F0118F" w:rsidRPr="00892BAF" w:rsidRDefault="00F0118F" w:rsidP="00C15BB7">
      <w:pPr>
        <w:ind w:right="-2" w:firstLine="513"/>
        <w:jc w:val="both"/>
        <w:rPr>
          <w:rFonts w:ascii="Arial" w:hAnsi="Arial" w:cs="Arial"/>
          <w:sz w:val="16"/>
          <w:szCs w:val="16"/>
        </w:rPr>
      </w:pPr>
    </w:p>
    <w:p w:rsidR="00F0118F" w:rsidRDefault="00F0118F" w:rsidP="00C15BB7">
      <w:pPr>
        <w:ind w:right="-2" w:firstLine="513"/>
        <w:jc w:val="both"/>
        <w:rPr>
          <w:rFonts w:ascii="Arial" w:hAnsi="Arial" w:cs="Arial"/>
          <w:sz w:val="20"/>
        </w:rPr>
      </w:pPr>
      <w:r>
        <w:rPr>
          <w:rFonts w:ascii="Arial" w:hAnsi="Arial" w:cs="Arial"/>
          <w:b/>
          <w:bCs/>
          <w:sz w:val="20"/>
        </w:rPr>
        <w:t>I</w:t>
      </w:r>
      <w:r w:rsidRPr="00482AA9">
        <w:rPr>
          <w:rFonts w:ascii="Arial" w:hAnsi="Arial" w:cs="Arial"/>
          <w:b/>
          <w:sz w:val="20"/>
        </w:rPr>
        <w:t xml:space="preserve">.- </w:t>
      </w:r>
      <w:r>
        <w:rPr>
          <w:rFonts w:ascii="Arial" w:hAnsi="Arial" w:cs="Arial"/>
          <w:sz w:val="20"/>
        </w:rPr>
        <w:t>En los casos previstos por el Artículo 41 del Código Fiscal.</w:t>
      </w:r>
    </w:p>
    <w:p w:rsidR="00F0118F" w:rsidRPr="00892BAF" w:rsidRDefault="00F0118F" w:rsidP="00C15BB7">
      <w:pPr>
        <w:ind w:right="-2" w:firstLine="513"/>
        <w:jc w:val="both"/>
        <w:rPr>
          <w:rFonts w:ascii="Arial" w:hAnsi="Arial" w:cs="Arial"/>
          <w:sz w:val="16"/>
          <w:szCs w:val="16"/>
        </w:rPr>
      </w:pPr>
    </w:p>
    <w:p w:rsidR="00F0118F" w:rsidRDefault="00F0118F" w:rsidP="00C15BB7">
      <w:pPr>
        <w:ind w:right="-2" w:firstLine="513"/>
        <w:jc w:val="both"/>
        <w:rPr>
          <w:rFonts w:ascii="Arial" w:hAnsi="Arial" w:cs="Arial"/>
          <w:sz w:val="20"/>
        </w:rPr>
      </w:pPr>
      <w:r>
        <w:rPr>
          <w:rFonts w:ascii="Arial" w:hAnsi="Arial" w:cs="Arial"/>
          <w:b/>
          <w:bCs/>
          <w:sz w:val="20"/>
        </w:rPr>
        <w:t>II</w:t>
      </w:r>
      <w:r w:rsidRPr="00482AA9">
        <w:rPr>
          <w:rFonts w:ascii="Arial" w:hAnsi="Arial" w:cs="Arial"/>
          <w:b/>
          <w:sz w:val="20"/>
        </w:rPr>
        <w:t xml:space="preserve">.- </w:t>
      </w:r>
      <w:r>
        <w:rPr>
          <w:rFonts w:ascii="Arial" w:hAnsi="Arial" w:cs="Arial"/>
          <w:sz w:val="20"/>
        </w:rPr>
        <w:t>Los que se hubieren anticipado, cuando se satisfagan los supuestos del Artículo 44 de este Reglamento.</w:t>
      </w:r>
    </w:p>
    <w:p w:rsidR="00F0118F" w:rsidRDefault="00F0118F" w:rsidP="00C15BB7">
      <w:pPr>
        <w:ind w:right="-2" w:firstLine="513"/>
        <w:jc w:val="both"/>
        <w:rPr>
          <w:rFonts w:ascii="Arial" w:hAnsi="Arial" w:cs="Arial"/>
          <w:sz w:val="20"/>
        </w:rPr>
      </w:pPr>
    </w:p>
    <w:p w:rsidR="00F0118F" w:rsidRDefault="008F66CF" w:rsidP="00C15BB7">
      <w:pPr>
        <w:ind w:right="-2" w:firstLine="513"/>
        <w:jc w:val="both"/>
        <w:rPr>
          <w:rFonts w:ascii="Arial" w:hAnsi="Arial" w:cs="Arial"/>
          <w:sz w:val="20"/>
        </w:rPr>
      </w:pPr>
      <w:r>
        <w:rPr>
          <w:rFonts w:ascii="Arial" w:hAnsi="Arial" w:cs="Arial"/>
          <w:b/>
          <w:bCs/>
          <w:sz w:val="20"/>
        </w:rPr>
        <w:t>ARTÍ</w:t>
      </w:r>
      <w:r w:rsidR="00F0118F">
        <w:rPr>
          <w:rFonts w:ascii="Arial" w:hAnsi="Arial" w:cs="Arial"/>
          <w:b/>
          <w:bCs/>
          <w:sz w:val="20"/>
        </w:rPr>
        <w:t>CULO 47</w:t>
      </w:r>
      <w:r w:rsidR="00F0118F" w:rsidRPr="00482AA9">
        <w:rPr>
          <w:rFonts w:ascii="Arial" w:hAnsi="Arial" w:cs="Arial"/>
          <w:b/>
          <w:sz w:val="20"/>
        </w:rPr>
        <w:t>.-</w:t>
      </w:r>
      <w:r w:rsidR="00F0118F">
        <w:rPr>
          <w:rFonts w:ascii="Arial" w:hAnsi="Arial" w:cs="Arial"/>
          <w:sz w:val="20"/>
        </w:rPr>
        <w:t xml:space="preserve"> Los gastos que se ocasionen en un procedimiento administrativo de ejecución viciado de nulidad por causas imputables al ejecutor serán por cuenta de éste, quien en su caso deberá restituir los honorarios que hubiere cobrado, o bien, se le compensarán con cargo a sus siguientes liquidaciones.</w:t>
      </w:r>
    </w:p>
    <w:p w:rsidR="00F0118F" w:rsidRPr="00892BAF" w:rsidRDefault="00F0118F" w:rsidP="00C15BB7">
      <w:pPr>
        <w:ind w:right="-2" w:firstLine="513"/>
        <w:jc w:val="both"/>
        <w:rPr>
          <w:rFonts w:ascii="Arial" w:hAnsi="Arial" w:cs="Arial"/>
          <w:sz w:val="16"/>
          <w:szCs w:val="16"/>
        </w:rPr>
      </w:pPr>
    </w:p>
    <w:p w:rsidR="00F0118F" w:rsidRDefault="00F0118F" w:rsidP="00C15BB7">
      <w:pPr>
        <w:ind w:right="-2" w:firstLine="513"/>
        <w:jc w:val="both"/>
        <w:rPr>
          <w:rFonts w:ascii="Arial" w:hAnsi="Arial" w:cs="Arial"/>
          <w:sz w:val="20"/>
        </w:rPr>
      </w:pPr>
      <w:r>
        <w:rPr>
          <w:rFonts w:ascii="Arial" w:hAnsi="Arial" w:cs="Arial"/>
          <w:sz w:val="20"/>
        </w:rPr>
        <w:t>Así mismo las erogaciones que se hagan por concepto de gastos de ejecución que no se justifiquen debidamente, serán a cargo del Jefe de la Oficina Ejecutoria que las hubieran autorizado.</w:t>
      </w:r>
    </w:p>
    <w:p w:rsidR="00F0118F" w:rsidRPr="00892BAF" w:rsidRDefault="00F0118F" w:rsidP="00C15BB7">
      <w:pPr>
        <w:ind w:right="-2" w:firstLine="513"/>
        <w:jc w:val="both"/>
        <w:rPr>
          <w:rFonts w:ascii="Arial" w:hAnsi="Arial" w:cs="Arial"/>
          <w:sz w:val="16"/>
          <w:szCs w:val="16"/>
        </w:rPr>
      </w:pPr>
    </w:p>
    <w:p w:rsidR="00F0118F" w:rsidRDefault="00F0118F" w:rsidP="00C15BB7">
      <w:pPr>
        <w:ind w:right="-2" w:firstLine="513"/>
        <w:jc w:val="both"/>
        <w:rPr>
          <w:rFonts w:ascii="Arial" w:hAnsi="Arial" w:cs="Arial"/>
          <w:sz w:val="20"/>
        </w:rPr>
      </w:pPr>
      <w:r>
        <w:rPr>
          <w:rFonts w:ascii="Arial" w:hAnsi="Arial" w:cs="Arial"/>
          <w:sz w:val="20"/>
        </w:rPr>
        <w:t>En el último caso, la Tesorería determinará la forma y plazo para el reintegro de las cantidades correspondientes.</w:t>
      </w:r>
    </w:p>
    <w:p w:rsidR="00F0118F" w:rsidRPr="00892BAF" w:rsidRDefault="00F0118F" w:rsidP="00C15BB7">
      <w:pPr>
        <w:ind w:right="-2" w:firstLine="513"/>
        <w:jc w:val="both"/>
        <w:rPr>
          <w:rFonts w:ascii="Arial" w:hAnsi="Arial" w:cs="Arial"/>
          <w:sz w:val="18"/>
          <w:szCs w:val="18"/>
        </w:rPr>
      </w:pPr>
    </w:p>
    <w:p w:rsidR="00F0118F" w:rsidRDefault="008F66CF" w:rsidP="00C15BB7">
      <w:pPr>
        <w:ind w:right="-2" w:firstLine="513"/>
        <w:jc w:val="both"/>
        <w:rPr>
          <w:rFonts w:ascii="Arial" w:hAnsi="Arial" w:cs="Arial"/>
          <w:sz w:val="20"/>
        </w:rPr>
      </w:pPr>
      <w:r>
        <w:rPr>
          <w:rFonts w:ascii="Arial" w:hAnsi="Arial" w:cs="Arial"/>
          <w:b/>
          <w:bCs/>
          <w:sz w:val="20"/>
        </w:rPr>
        <w:t>ARTÍ</w:t>
      </w:r>
      <w:r w:rsidR="00F0118F">
        <w:rPr>
          <w:rFonts w:ascii="Arial" w:hAnsi="Arial" w:cs="Arial"/>
          <w:b/>
          <w:bCs/>
          <w:sz w:val="20"/>
        </w:rPr>
        <w:t>CULO 48</w:t>
      </w:r>
      <w:r w:rsidR="00F0118F" w:rsidRPr="00482AA9">
        <w:rPr>
          <w:rFonts w:ascii="Arial" w:hAnsi="Arial" w:cs="Arial"/>
          <w:b/>
          <w:sz w:val="20"/>
        </w:rPr>
        <w:t>.-</w:t>
      </w:r>
      <w:r w:rsidR="00F0118F">
        <w:rPr>
          <w:rFonts w:ascii="Arial" w:hAnsi="Arial" w:cs="Arial"/>
          <w:sz w:val="20"/>
        </w:rPr>
        <w:t xml:space="preserve"> Las personas autorizadas para fungir como ejecutores estarán </w:t>
      </w:r>
      <w:proofErr w:type="gramStart"/>
      <w:r w:rsidR="00F0118F">
        <w:rPr>
          <w:rFonts w:ascii="Arial" w:hAnsi="Arial" w:cs="Arial"/>
          <w:sz w:val="20"/>
        </w:rPr>
        <w:t>obligados</w:t>
      </w:r>
      <w:proofErr w:type="gramEnd"/>
      <w:r w:rsidR="00F0118F">
        <w:rPr>
          <w:rFonts w:ascii="Arial" w:hAnsi="Arial" w:cs="Arial"/>
          <w:sz w:val="20"/>
        </w:rPr>
        <w:t xml:space="preserve"> a caucionar su manejo.</w:t>
      </w:r>
    </w:p>
    <w:p w:rsidR="00F0118F" w:rsidRPr="00892BAF" w:rsidRDefault="00F0118F" w:rsidP="00C15BB7">
      <w:pPr>
        <w:ind w:right="-2" w:firstLine="513"/>
        <w:jc w:val="both"/>
        <w:rPr>
          <w:rFonts w:ascii="Arial" w:hAnsi="Arial" w:cs="Arial"/>
          <w:sz w:val="18"/>
          <w:szCs w:val="18"/>
        </w:rPr>
      </w:pPr>
    </w:p>
    <w:p w:rsidR="00F0118F" w:rsidRDefault="008F66CF" w:rsidP="00C15BB7">
      <w:pPr>
        <w:ind w:right="-2" w:firstLine="513"/>
        <w:jc w:val="both"/>
        <w:rPr>
          <w:rFonts w:ascii="Arial" w:hAnsi="Arial" w:cs="Arial"/>
          <w:sz w:val="20"/>
        </w:rPr>
      </w:pPr>
      <w:r>
        <w:rPr>
          <w:rFonts w:ascii="Arial" w:hAnsi="Arial" w:cs="Arial"/>
          <w:b/>
          <w:bCs/>
          <w:sz w:val="20"/>
        </w:rPr>
        <w:t>ARTÍ</w:t>
      </w:r>
      <w:r w:rsidR="00F0118F">
        <w:rPr>
          <w:rFonts w:ascii="Arial" w:hAnsi="Arial" w:cs="Arial"/>
          <w:b/>
          <w:bCs/>
          <w:sz w:val="20"/>
        </w:rPr>
        <w:t>CULO 49</w:t>
      </w:r>
      <w:r w:rsidR="00F0118F" w:rsidRPr="00482AA9">
        <w:rPr>
          <w:rFonts w:ascii="Arial" w:hAnsi="Arial" w:cs="Arial"/>
          <w:b/>
          <w:sz w:val="20"/>
        </w:rPr>
        <w:t>.-</w:t>
      </w:r>
      <w:r w:rsidR="00F0118F">
        <w:rPr>
          <w:rFonts w:ascii="Arial" w:hAnsi="Arial" w:cs="Arial"/>
          <w:sz w:val="20"/>
        </w:rPr>
        <w:t xml:space="preserve"> Los honorarios del depositario o interventor se cobrarán a razón del 5% del total del adeudo, no debiendo exceder en ningún caso de la cantidad equivalente a un día y medio de salario mínimo general correspondiente a la capital del Estado, por cada día que funja como depositario o interventor.</w:t>
      </w:r>
    </w:p>
    <w:p w:rsidR="00F0118F" w:rsidRPr="00892BAF" w:rsidRDefault="00F0118F" w:rsidP="00C15BB7">
      <w:pPr>
        <w:ind w:right="-2" w:firstLine="513"/>
        <w:jc w:val="both"/>
        <w:rPr>
          <w:rFonts w:ascii="Arial" w:hAnsi="Arial" w:cs="Arial"/>
          <w:sz w:val="18"/>
          <w:szCs w:val="18"/>
        </w:rPr>
      </w:pPr>
    </w:p>
    <w:p w:rsidR="00F0118F" w:rsidRDefault="008F66CF" w:rsidP="00C15BB7">
      <w:pPr>
        <w:ind w:right="-2" w:firstLine="513"/>
        <w:jc w:val="both"/>
        <w:rPr>
          <w:rFonts w:ascii="Arial" w:hAnsi="Arial" w:cs="Arial"/>
          <w:sz w:val="20"/>
        </w:rPr>
      </w:pPr>
      <w:r>
        <w:rPr>
          <w:rFonts w:ascii="Arial" w:hAnsi="Arial" w:cs="Arial"/>
          <w:b/>
          <w:bCs/>
          <w:sz w:val="20"/>
        </w:rPr>
        <w:t>ARTÍ</w:t>
      </w:r>
      <w:r w:rsidR="00F0118F">
        <w:rPr>
          <w:rFonts w:ascii="Arial" w:hAnsi="Arial" w:cs="Arial"/>
          <w:b/>
          <w:bCs/>
          <w:sz w:val="20"/>
        </w:rPr>
        <w:t>CULO 50</w:t>
      </w:r>
      <w:r w:rsidR="00F0118F" w:rsidRPr="00482AA9">
        <w:rPr>
          <w:rFonts w:ascii="Arial" w:hAnsi="Arial" w:cs="Arial"/>
          <w:b/>
          <w:sz w:val="20"/>
        </w:rPr>
        <w:t xml:space="preserve">.- </w:t>
      </w:r>
      <w:r w:rsidR="00F0118F">
        <w:rPr>
          <w:rFonts w:ascii="Arial" w:hAnsi="Arial" w:cs="Arial"/>
          <w:sz w:val="20"/>
        </w:rPr>
        <w:t>Cuando por la naturaleza de los bienes embargados, el depositario asuma el carácter de administrador o interventor, sus honorarios serán fijados por la Tesorería a propuesta de la Oficina Ejecutora, teniendo en cuenta las costumbres del lugar, el monto del crédito y la importancia técnica de los trabajos de administración o de intervención, y les serán cubiertos mensualmente.</w:t>
      </w:r>
    </w:p>
    <w:p w:rsidR="00F0118F" w:rsidRDefault="008F66CF" w:rsidP="00C15BB7">
      <w:pPr>
        <w:ind w:right="-2" w:firstLine="513"/>
        <w:jc w:val="both"/>
        <w:rPr>
          <w:rFonts w:ascii="Arial" w:hAnsi="Arial" w:cs="Arial"/>
          <w:sz w:val="20"/>
        </w:rPr>
      </w:pPr>
      <w:r>
        <w:rPr>
          <w:rFonts w:ascii="Arial" w:hAnsi="Arial" w:cs="Arial"/>
          <w:b/>
          <w:bCs/>
          <w:sz w:val="20"/>
        </w:rPr>
        <w:lastRenderedPageBreak/>
        <w:t>ARTÍ</w:t>
      </w:r>
      <w:r w:rsidR="00F0118F">
        <w:rPr>
          <w:rFonts w:ascii="Arial" w:hAnsi="Arial" w:cs="Arial"/>
          <w:b/>
          <w:bCs/>
          <w:sz w:val="20"/>
        </w:rPr>
        <w:t>CULO 51</w:t>
      </w:r>
      <w:r w:rsidR="00F0118F" w:rsidRPr="00482AA9">
        <w:rPr>
          <w:rFonts w:ascii="Arial" w:hAnsi="Arial" w:cs="Arial"/>
          <w:b/>
          <w:sz w:val="20"/>
        </w:rPr>
        <w:t>.-</w:t>
      </w:r>
      <w:r w:rsidR="00F0118F">
        <w:rPr>
          <w:rFonts w:ascii="Arial" w:hAnsi="Arial" w:cs="Arial"/>
          <w:sz w:val="20"/>
        </w:rPr>
        <w:t xml:space="preserve"> Si para el ejercicio de las acciones </w:t>
      </w:r>
      <w:r w:rsidR="00F73A90">
        <w:rPr>
          <w:rFonts w:ascii="Arial" w:hAnsi="Arial" w:cs="Arial"/>
          <w:sz w:val="20"/>
        </w:rPr>
        <w:t xml:space="preserve">o actos </w:t>
      </w:r>
      <w:r w:rsidR="00F0118F">
        <w:rPr>
          <w:rFonts w:ascii="Arial" w:hAnsi="Arial" w:cs="Arial"/>
          <w:sz w:val="20"/>
        </w:rPr>
        <w:t>de gestión a que hace referencia la Fracción II del Artículo 161 del Código, el depositario administrador o interventor, tuviere que valerse de un abogado, los servicios profesionales de éste se fijarán con arreglo al arancel en vigor, cubriéndose con cargo al concepto de gastos extraordinarios señalados en el Artículo 145 del propio Código.</w:t>
      </w:r>
    </w:p>
    <w:p w:rsidR="00F0118F" w:rsidRDefault="00F0118F" w:rsidP="00C15BB7">
      <w:pPr>
        <w:ind w:right="-2" w:firstLine="513"/>
        <w:jc w:val="both"/>
        <w:rPr>
          <w:rFonts w:ascii="Arial" w:hAnsi="Arial" w:cs="Arial"/>
          <w:sz w:val="20"/>
        </w:rPr>
      </w:pPr>
    </w:p>
    <w:p w:rsidR="00F0118F" w:rsidRDefault="00583E05" w:rsidP="00C15BB7">
      <w:pPr>
        <w:ind w:right="-2" w:firstLine="513"/>
        <w:jc w:val="both"/>
        <w:rPr>
          <w:rFonts w:ascii="Arial" w:hAnsi="Arial" w:cs="Arial"/>
          <w:sz w:val="20"/>
        </w:rPr>
      </w:pPr>
      <w:r>
        <w:rPr>
          <w:rFonts w:ascii="Arial" w:hAnsi="Arial" w:cs="Arial"/>
          <w:b/>
          <w:bCs/>
          <w:sz w:val="20"/>
        </w:rPr>
        <w:t>ARTÍ</w:t>
      </w:r>
      <w:r w:rsidR="00F0118F">
        <w:rPr>
          <w:rFonts w:ascii="Arial" w:hAnsi="Arial" w:cs="Arial"/>
          <w:b/>
          <w:bCs/>
          <w:sz w:val="20"/>
        </w:rPr>
        <w:t>CULO 52</w:t>
      </w:r>
      <w:r w:rsidR="00F0118F" w:rsidRPr="00482AA9">
        <w:rPr>
          <w:rFonts w:ascii="Arial" w:hAnsi="Arial" w:cs="Arial"/>
          <w:b/>
          <w:sz w:val="20"/>
        </w:rPr>
        <w:t>.-</w:t>
      </w:r>
      <w:r w:rsidR="00F0118F">
        <w:rPr>
          <w:rFonts w:ascii="Arial" w:hAnsi="Arial" w:cs="Arial"/>
          <w:sz w:val="20"/>
        </w:rPr>
        <w:t xml:space="preserve"> Los honorarios de los peritos se regularán de conformidad con los aranceles respectivos y, en su defecto, la de los bienes objeto del </w:t>
      </w:r>
      <w:r w:rsidR="00602CE0">
        <w:rPr>
          <w:rFonts w:ascii="Arial" w:hAnsi="Arial" w:cs="Arial"/>
          <w:sz w:val="20"/>
        </w:rPr>
        <w:t>peritaje</w:t>
      </w:r>
      <w:r w:rsidR="00F0118F">
        <w:rPr>
          <w:rFonts w:ascii="Arial" w:hAnsi="Arial" w:cs="Arial"/>
          <w:sz w:val="20"/>
        </w:rPr>
        <w:t xml:space="preserve"> y de las demás circunstancias del caso.</w:t>
      </w:r>
    </w:p>
    <w:p w:rsidR="008E2150" w:rsidRDefault="008E2150" w:rsidP="00C15BB7">
      <w:pPr>
        <w:ind w:right="-2" w:firstLine="513"/>
        <w:jc w:val="both"/>
        <w:rPr>
          <w:rFonts w:ascii="Arial" w:hAnsi="Arial" w:cs="Arial"/>
          <w:sz w:val="20"/>
        </w:rPr>
      </w:pPr>
    </w:p>
    <w:p w:rsidR="00F0118F" w:rsidRDefault="00583E05" w:rsidP="00C15BB7">
      <w:pPr>
        <w:ind w:right="-2" w:hanging="27"/>
        <w:jc w:val="center"/>
        <w:rPr>
          <w:rFonts w:ascii="Arial" w:hAnsi="Arial" w:cs="Arial"/>
          <w:b/>
          <w:bCs/>
          <w:sz w:val="20"/>
        </w:rPr>
      </w:pPr>
      <w:r>
        <w:rPr>
          <w:rFonts w:ascii="Arial" w:hAnsi="Arial" w:cs="Arial"/>
          <w:b/>
          <w:bCs/>
          <w:sz w:val="20"/>
        </w:rPr>
        <w:t>SECCIÓ</w:t>
      </w:r>
      <w:r w:rsidR="00F0118F">
        <w:rPr>
          <w:rFonts w:ascii="Arial" w:hAnsi="Arial" w:cs="Arial"/>
          <w:b/>
          <w:bCs/>
          <w:sz w:val="20"/>
        </w:rPr>
        <w:t>N TERCERA</w:t>
      </w:r>
    </w:p>
    <w:p w:rsidR="00F0118F" w:rsidRDefault="00F0118F" w:rsidP="00C15BB7">
      <w:pPr>
        <w:ind w:right="-2" w:hanging="27"/>
        <w:jc w:val="center"/>
        <w:rPr>
          <w:rFonts w:ascii="Arial" w:hAnsi="Arial" w:cs="Arial"/>
          <w:b/>
          <w:bCs/>
          <w:sz w:val="20"/>
        </w:rPr>
      </w:pPr>
      <w:r>
        <w:rPr>
          <w:rFonts w:ascii="Arial" w:hAnsi="Arial" w:cs="Arial"/>
          <w:b/>
          <w:bCs/>
          <w:sz w:val="20"/>
        </w:rPr>
        <w:t>Del Embargo, Intervención y Remate.</w:t>
      </w:r>
    </w:p>
    <w:p w:rsidR="00F0118F" w:rsidRDefault="00F0118F" w:rsidP="00C15BB7">
      <w:pPr>
        <w:ind w:right="-2" w:firstLine="513"/>
        <w:jc w:val="both"/>
        <w:rPr>
          <w:rFonts w:ascii="Arial" w:hAnsi="Arial" w:cs="Arial"/>
          <w:b/>
          <w:bCs/>
          <w:sz w:val="20"/>
        </w:rPr>
      </w:pPr>
    </w:p>
    <w:p w:rsidR="00F0118F" w:rsidRDefault="00583E05" w:rsidP="00C15BB7">
      <w:pPr>
        <w:ind w:right="-2" w:firstLine="513"/>
        <w:jc w:val="both"/>
        <w:rPr>
          <w:rFonts w:ascii="Arial" w:hAnsi="Arial" w:cs="Arial"/>
          <w:sz w:val="20"/>
        </w:rPr>
      </w:pPr>
      <w:r>
        <w:rPr>
          <w:rFonts w:ascii="Arial" w:hAnsi="Arial" w:cs="Arial"/>
          <w:b/>
          <w:bCs/>
          <w:sz w:val="20"/>
        </w:rPr>
        <w:t>ARTÍCULO</w:t>
      </w:r>
      <w:r w:rsidR="00F0118F">
        <w:rPr>
          <w:rFonts w:ascii="Arial" w:hAnsi="Arial" w:cs="Arial"/>
          <w:b/>
          <w:bCs/>
          <w:sz w:val="20"/>
        </w:rPr>
        <w:t xml:space="preserve"> 53</w:t>
      </w:r>
      <w:r w:rsidR="00F0118F" w:rsidRPr="00482AA9">
        <w:rPr>
          <w:rFonts w:ascii="Arial" w:hAnsi="Arial" w:cs="Arial"/>
          <w:b/>
          <w:sz w:val="20"/>
        </w:rPr>
        <w:t xml:space="preserve">.- </w:t>
      </w:r>
      <w:r w:rsidR="00F0118F">
        <w:rPr>
          <w:rFonts w:ascii="Arial" w:hAnsi="Arial" w:cs="Arial"/>
          <w:sz w:val="20"/>
        </w:rPr>
        <w:t>En los casos en que el deudor o su representante legal no se presenten a abrir las cerraduras de los bienes muebles embargados a que se refiere el segundo párrafo del Artículo 157 del Código, la autoridad recaudadora encomendará a un experto para que los abra en presencia de dos testigos designados previamente por la autoridad.</w:t>
      </w:r>
    </w:p>
    <w:p w:rsidR="00F0118F" w:rsidRDefault="00F0118F" w:rsidP="00C15BB7">
      <w:pPr>
        <w:ind w:right="-2" w:firstLine="513"/>
        <w:jc w:val="both"/>
        <w:rPr>
          <w:rFonts w:ascii="Arial" w:hAnsi="Arial" w:cs="Arial"/>
          <w:sz w:val="20"/>
        </w:rPr>
      </w:pPr>
    </w:p>
    <w:p w:rsidR="00F0118F" w:rsidRDefault="00F0118F" w:rsidP="00C15BB7">
      <w:pPr>
        <w:ind w:right="-2" w:firstLine="513"/>
        <w:jc w:val="both"/>
        <w:rPr>
          <w:rFonts w:ascii="Arial" w:hAnsi="Arial" w:cs="Arial"/>
          <w:sz w:val="20"/>
        </w:rPr>
      </w:pPr>
      <w:r>
        <w:rPr>
          <w:rFonts w:ascii="Arial" w:hAnsi="Arial" w:cs="Arial"/>
          <w:sz w:val="20"/>
        </w:rPr>
        <w:t>El ejecutor levantará un acta haciendo constar el inventario completo de los bienes, la cual deberá ser firmada por él, los testigos y el depositario designado. En la propia oficina quedará a disposición del deudor una copia del acta a que se refiere este párrafo.</w:t>
      </w:r>
    </w:p>
    <w:p w:rsidR="00F0118F" w:rsidRDefault="00F0118F" w:rsidP="00C15BB7">
      <w:pPr>
        <w:ind w:right="-2" w:firstLine="513"/>
        <w:jc w:val="both"/>
        <w:rPr>
          <w:rFonts w:ascii="Arial" w:hAnsi="Arial" w:cs="Arial"/>
          <w:sz w:val="20"/>
        </w:rPr>
      </w:pPr>
    </w:p>
    <w:p w:rsidR="00F0118F" w:rsidRDefault="00583E05" w:rsidP="00C15BB7">
      <w:pPr>
        <w:ind w:right="-2" w:firstLine="513"/>
        <w:jc w:val="both"/>
        <w:rPr>
          <w:rFonts w:ascii="Arial" w:hAnsi="Arial" w:cs="Arial"/>
          <w:sz w:val="20"/>
        </w:rPr>
      </w:pPr>
      <w:r>
        <w:rPr>
          <w:rFonts w:ascii="Arial" w:hAnsi="Arial" w:cs="Arial"/>
          <w:b/>
          <w:bCs/>
          <w:sz w:val="20"/>
        </w:rPr>
        <w:t>ARTÍ</w:t>
      </w:r>
      <w:r w:rsidR="00F0118F">
        <w:rPr>
          <w:rFonts w:ascii="Arial" w:hAnsi="Arial" w:cs="Arial"/>
          <w:b/>
          <w:bCs/>
          <w:sz w:val="20"/>
        </w:rPr>
        <w:t>CULO 54</w:t>
      </w:r>
      <w:r w:rsidR="00F0118F" w:rsidRPr="00482AA9">
        <w:rPr>
          <w:rFonts w:ascii="Arial" w:hAnsi="Arial" w:cs="Arial"/>
          <w:b/>
          <w:sz w:val="20"/>
        </w:rPr>
        <w:t>.-</w:t>
      </w:r>
      <w:r w:rsidR="00F0118F">
        <w:rPr>
          <w:rFonts w:ascii="Arial" w:hAnsi="Arial" w:cs="Arial"/>
          <w:sz w:val="20"/>
        </w:rPr>
        <w:t xml:space="preserve"> Para los efectos de los Artículos 174 y 186 del Código, la autoridad recaudadora podrá enajenar a plazos los bienes embargados cuando no haya postura para adquirir de contado y siempre que el comprador garantice el saldo del adecuado más l</w:t>
      </w:r>
      <w:r w:rsidR="00602CE0">
        <w:rPr>
          <w:rFonts w:ascii="Arial" w:hAnsi="Arial" w:cs="Arial"/>
          <w:sz w:val="20"/>
        </w:rPr>
        <w:t>os intereses que correspondan en</w:t>
      </w:r>
      <w:r w:rsidR="00F0118F">
        <w:rPr>
          <w:rFonts w:ascii="Arial" w:hAnsi="Arial" w:cs="Arial"/>
          <w:sz w:val="20"/>
        </w:rPr>
        <w:t xml:space="preserve"> alguna de </w:t>
      </w:r>
      <w:proofErr w:type="gramStart"/>
      <w:r w:rsidR="00F0118F">
        <w:rPr>
          <w:rFonts w:ascii="Arial" w:hAnsi="Arial" w:cs="Arial"/>
          <w:sz w:val="20"/>
        </w:rPr>
        <w:t>la formas señaladas</w:t>
      </w:r>
      <w:proofErr w:type="gramEnd"/>
      <w:r w:rsidR="00F0118F">
        <w:rPr>
          <w:rFonts w:ascii="Arial" w:hAnsi="Arial" w:cs="Arial"/>
          <w:sz w:val="20"/>
        </w:rPr>
        <w:t xml:space="preserve"> en el Artículo 139 del Código. Durante los plazos concedidos se causarán intereses iguales a los recargos exigibles para el caso de pago a plazo de los créditos fiscales.</w:t>
      </w:r>
    </w:p>
    <w:p w:rsidR="008E2150" w:rsidRDefault="008E2150" w:rsidP="00C15BB7">
      <w:pPr>
        <w:ind w:right="-2" w:firstLine="513"/>
        <w:jc w:val="both"/>
        <w:rPr>
          <w:rFonts w:ascii="Arial" w:hAnsi="Arial" w:cs="Arial"/>
          <w:sz w:val="20"/>
        </w:rPr>
      </w:pPr>
    </w:p>
    <w:p w:rsidR="00F0118F" w:rsidRPr="00F0118F" w:rsidRDefault="00F0118F" w:rsidP="00C15BB7">
      <w:pPr>
        <w:pStyle w:val="Ttulo2"/>
        <w:ind w:left="0" w:right="-2"/>
        <w:rPr>
          <w:lang w:val="pt-BR"/>
        </w:rPr>
      </w:pPr>
      <w:r w:rsidRPr="00F0118F">
        <w:rPr>
          <w:lang w:val="pt-BR"/>
        </w:rPr>
        <w:t>T R A N S I T O R I O</w:t>
      </w:r>
    </w:p>
    <w:p w:rsidR="00F0118F" w:rsidRDefault="00F0118F" w:rsidP="00C15BB7">
      <w:pPr>
        <w:ind w:right="-2" w:firstLine="513"/>
        <w:jc w:val="both"/>
        <w:rPr>
          <w:rFonts w:ascii="Arial" w:hAnsi="Arial" w:cs="Arial"/>
          <w:b/>
          <w:bCs/>
          <w:sz w:val="20"/>
          <w:lang w:val="pt-BR"/>
        </w:rPr>
      </w:pPr>
    </w:p>
    <w:p w:rsidR="00F0118F" w:rsidRDefault="00583E05" w:rsidP="00892BAF">
      <w:pPr>
        <w:ind w:right="-2" w:firstLine="567"/>
        <w:jc w:val="both"/>
        <w:rPr>
          <w:rFonts w:ascii="Arial" w:hAnsi="Arial" w:cs="Arial"/>
          <w:sz w:val="20"/>
          <w:lang w:val="es-MX"/>
        </w:rPr>
      </w:pPr>
      <w:r>
        <w:rPr>
          <w:rFonts w:ascii="Arial" w:hAnsi="Arial" w:cs="Arial"/>
          <w:b/>
          <w:bCs/>
          <w:sz w:val="20"/>
          <w:lang w:val="es-MX"/>
        </w:rPr>
        <w:t>ARTÍ</w:t>
      </w:r>
      <w:r w:rsidR="00F0118F">
        <w:rPr>
          <w:rFonts w:ascii="Arial" w:hAnsi="Arial" w:cs="Arial"/>
          <w:b/>
          <w:bCs/>
          <w:sz w:val="20"/>
          <w:lang w:val="es-MX"/>
        </w:rPr>
        <w:t>CU</w:t>
      </w:r>
      <w:r>
        <w:rPr>
          <w:rFonts w:ascii="Arial" w:hAnsi="Arial" w:cs="Arial"/>
          <w:b/>
          <w:bCs/>
          <w:sz w:val="20"/>
          <w:lang w:val="es-MX"/>
        </w:rPr>
        <w:t>LO Ú</w:t>
      </w:r>
      <w:r w:rsidR="00F0118F">
        <w:rPr>
          <w:rFonts w:ascii="Arial" w:hAnsi="Arial" w:cs="Arial"/>
          <w:b/>
          <w:bCs/>
          <w:sz w:val="20"/>
          <w:lang w:val="es-MX"/>
        </w:rPr>
        <w:t>NICO</w:t>
      </w:r>
      <w:r w:rsidR="00F0118F" w:rsidRPr="00482AA9">
        <w:rPr>
          <w:rFonts w:ascii="Arial" w:hAnsi="Arial" w:cs="Arial"/>
          <w:b/>
          <w:sz w:val="20"/>
          <w:lang w:val="es-MX"/>
        </w:rPr>
        <w:t>.-</w:t>
      </w:r>
      <w:r w:rsidR="00F0118F">
        <w:rPr>
          <w:rFonts w:ascii="Arial" w:hAnsi="Arial" w:cs="Arial"/>
          <w:sz w:val="20"/>
          <w:lang w:val="es-MX"/>
        </w:rPr>
        <w:t xml:space="preserve"> El presente Reglamento entrará en vigor el día siguiente al de su publicación en el Periódico Oficial del Estado.</w:t>
      </w:r>
    </w:p>
    <w:p w:rsidR="00892BAF" w:rsidRDefault="00892BAF" w:rsidP="00C15BB7">
      <w:pPr>
        <w:ind w:right="-2" w:firstLine="170"/>
        <w:jc w:val="both"/>
        <w:rPr>
          <w:rFonts w:ascii="Arial" w:hAnsi="Arial" w:cs="Arial"/>
          <w:sz w:val="20"/>
          <w:lang w:val="es-MX"/>
        </w:rPr>
      </w:pPr>
    </w:p>
    <w:p w:rsidR="00F0118F" w:rsidRDefault="00F0118F" w:rsidP="00C15BB7">
      <w:pPr>
        <w:ind w:right="-2" w:firstLine="170"/>
        <w:jc w:val="both"/>
        <w:rPr>
          <w:rFonts w:ascii="Arial" w:hAnsi="Arial" w:cs="Arial"/>
          <w:sz w:val="20"/>
          <w:lang w:val="es-MX"/>
        </w:rPr>
      </w:pPr>
      <w:r>
        <w:rPr>
          <w:rFonts w:ascii="Arial" w:hAnsi="Arial" w:cs="Arial"/>
          <w:sz w:val="20"/>
          <w:lang w:val="es-MX"/>
        </w:rPr>
        <w:t>Dado en la Residencia Oficial del Poder Ejecutivo del Estado, en Ciudad Victoria, capital del Estado de Tamaulipas, a los ocho días del mes de octubre de mil novecientos noventa y dos.</w:t>
      </w:r>
    </w:p>
    <w:p w:rsidR="00F0118F" w:rsidRDefault="00F0118F" w:rsidP="00C15BB7">
      <w:pPr>
        <w:ind w:right="-2" w:firstLine="513"/>
        <w:jc w:val="both"/>
        <w:rPr>
          <w:rFonts w:ascii="Arial" w:hAnsi="Arial" w:cs="Arial"/>
          <w:sz w:val="20"/>
          <w:lang w:val="es-MX"/>
        </w:rPr>
      </w:pPr>
    </w:p>
    <w:p w:rsidR="00F0118F" w:rsidRPr="001203BD" w:rsidRDefault="00F0118F" w:rsidP="00C15BB7">
      <w:pPr>
        <w:ind w:right="-2" w:hanging="27"/>
        <w:jc w:val="center"/>
        <w:rPr>
          <w:rFonts w:ascii="Arial" w:hAnsi="Arial" w:cs="Arial"/>
          <w:b/>
          <w:bCs/>
          <w:sz w:val="20"/>
          <w:lang w:val="es-MX"/>
        </w:rPr>
      </w:pPr>
      <w:r w:rsidRPr="001203BD">
        <w:rPr>
          <w:rFonts w:ascii="Arial" w:hAnsi="Arial" w:cs="Arial"/>
          <w:b/>
          <w:bCs/>
          <w:sz w:val="20"/>
          <w:lang w:val="es-MX"/>
        </w:rPr>
        <w:t>A T E N</w:t>
      </w:r>
      <w:r w:rsidR="00583E05" w:rsidRPr="001203BD">
        <w:rPr>
          <w:rFonts w:ascii="Arial" w:hAnsi="Arial" w:cs="Arial"/>
          <w:b/>
          <w:bCs/>
          <w:sz w:val="20"/>
          <w:lang w:val="es-MX"/>
        </w:rPr>
        <w:t xml:space="preserve"> </w:t>
      </w:r>
      <w:r w:rsidRPr="001203BD">
        <w:rPr>
          <w:rFonts w:ascii="Arial" w:hAnsi="Arial" w:cs="Arial"/>
          <w:b/>
          <w:bCs/>
          <w:sz w:val="20"/>
          <w:lang w:val="es-MX"/>
        </w:rPr>
        <w:t>T A M EN T E.</w:t>
      </w:r>
    </w:p>
    <w:p w:rsidR="00F0118F" w:rsidRDefault="00583E05" w:rsidP="00C15BB7">
      <w:pPr>
        <w:ind w:right="-2" w:hanging="27"/>
        <w:jc w:val="center"/>
        <w:rPr>
          <w:rFonts w:ascii="Arial" w:hAnsi="Arial" w:cs="Arial"/>
          <w:b/>
          <w:bCs/>
          <w:sz w:val="20"/>
          <w:lang w:val="es-MX"/>
        </w:rPr>
      </w:pPr>
      <w:r>
        <w:rPr>
          <w:rFonts w:ascii="Arial" w:hAnsi="Arial" w:cs="Arial"/>
          <w:b/>
          <w:bCs/>
          <w:sz w:val="20"/>
          <w:lang w:val="es-MX"/>
        </w:rPr>
        <w:t>SUFRAGIO EFECTIVO. NO REELECCI</w:t>
      </w:r>
      <w:r w:rsidR="00892BAF">
        <w:rPr>
          <w:rFonts w:ascii="Arial" w:hAnsi="Arial" w:cs="Arial"/>
          <w:b/>
          <w:bCs/>
          <w:sz w:val="20"/>
          <w:lang w:val="es-MX"/>
        </w:rPr>
        <w:t>Ó</w:t>
      </w:r>
      <w:r w:rsidR="00F0118F">
        <w:rPr>
          <w:rFonts w:ascii="Arial" w:hAnsi="Arial" w:cs="Arial"/>
          <w:b/>
          <w:bCs/>
          <w:sz w:val="20"/>
          <w:lang w:val="es-MX"/>
        </w:rPr>
        <w:t>N.</w:t>
      </w:r>
    </w:p>
    <w:p w:rsidR="00F0118F" w:rsidRDefault="00F0118F" w:rsidP="00C15BB7">
      <w:pPr>
        <w:ind w:right="-2" w:firstLine="513"/>
        <w:jc w:val="both"/>
        <w:rPr>
          <w:rFonts w:ascii="Arial" w:hAnsi="Arial" w:cs="Arial"/>
          <w:b/>
          <w:bCs/>
          <w:sz w:val="20"/>
          <w:lang w:val="es-MX"/>
        </w:rPr>
      </w:pPr>
    </w:p>
    <w:p w:rsidR="00F0118F" w:rsidRDefault="00F0118F" w:rsidP="00892BAF">
      <w:pPr>
        <w:ind w:right="-2" w:firstLine="567"/>
        <w:jc w:val="both"/>
        <w:rPr>
          <w:rFonts w:ascii="Arial" w:hAnsi="Arial" w:cs="Arial"/>
          <w:sz w:val="20"/>
          <w:lang w:val="es-MX"/>
        </w:rPr>
      </w:pPr>
      <w:r>
        <w:rPr>
          <w:rFonts w:ascii="Arial" w:hAnsi="Arial" w:cs="Arial"/>
          <w:sz w:val="20"/>
          <w:lang w:val="es-MX"/>
        </w:rPr>
        <w:t>El Gobernador Con</w:t>
      </w:r>
      <w:r w:rsidR="00C633E0">
        <w:rPr>
          <w:rFonts w:ascii="Arial" w:hAnsi="Arial" w:cs="Arial"/>
          <w:sz w:val="20"/>
          <w:lang w:val="es-MX"/>
        </w:rPr>
        <w:t>stitucional del Estado, ING. AMÉ</w:t>
      </w:r>
      <w:r>
        <w:rPr>
          <w:rFonts w:ascii="Arial" w:hAnsi="Arial" w:cs="Arial"/>
          <w:sz w:val="20"/>
          <w:lang w:val="es-MX"/>
        </w:rPr>
        <w:t>RICO VILLARREAL GUERRA.- El Secretario Gen</w:t>
      </w:r>
      <w:r w:rsidR="00583E05">
        <w:rPr>
          <w:rFonts w:ascii="Arial" w:hAnsi="Arial" w:cs="Arial"/>
          <w:sz w:val="20"/>
          <w:lang w:val="es-MX"/>
        </w:rPr>
        <w:t>eral de Gobierno. LIC. ANIBAL PÉ</w:t>
      </w:r>
      <w:r>
        <w:rPr>
          <w:rFonts w:ascii="Arial" w:hAnsi="Arial" w:cs="Arial"/>
          <w:sz w:val="20"/>
          <w:lang w:val="es-MX"/>
        </w:rPr>
        <w:t>REZ VARGAS.- Rúbricas.</w:t>
      </w:r>
    </w:p>
    <w:p w:rsidR="00F0118F" w:rsidRDefault="00F0118F" w:rsidP="00F0118F">
      <w:pPr>
        <w:ind w:left="567" w:right="404" w:firstLine="513"/>
        <w:jc w:val="both"/>
      </w:pPr>
    </w:p>
    <w:p w:rsidR="00CF00D0" w:rsidRPr="008D49F2" w:rsidRDefault="00CF00D0">
      <w:pPr>
        <w:ind w:left="539" w:right="539" w:firstLine="539"/>
        <w:jc w:val="both"/>
        <w:rPr>
          <w:sz w:val="20"/>
          <w:szCs w:val="20"/>
        </w:rPr>
      </w:pPr>
    </w:p>
    <w:p w:rsidR="00C15BB7" w:rsidRDefault="00C15BB7">
      <w:pPr>
        <w:rPr>
          <w:sz w:val="20"/>
          <w:szCs w:val="20"/>
        </w:rPr>
      </w:pPr>
      <w:r>
        <w:rPr>
          <w:sz w:val="20"/>
          <w:szCs w:val="20"/>
        </w:rPr>
        <w:br w:type="page"/>
      </w:r>
    </w:p>
    <w:p w:rsidR="00CF00D0" w:rsidRPr="008D49F2" w:rsidRDefault="00CF00D0">
      <w:pPr>
        <w:ind w:left="540" w:right="539" w:firstLine="540"/>
        <w:jc w:val="both"/>
        <w:rPr>
          <w:sz w:val="20"/>
          <w:szCs w:val="20"/>
        </w:rPr>
      </w:pPr>
    </w:p>
    <w:p w:rsidR="00F04F86" w:rsidRPr="00BB6593" w:rsidRDefault="00F04F86" w:rsidP="00C633E0">
      <w:pPr>
        <w:pStyle w:val="Textoindependiente"/>
        <w:spacing w:after="0"/>
        <w:ind w:firstLine="360"/>
        <w:jc w:val="both"/>
        <w:rPr>
          <w:rFonts w:ascii="Arial" w:hAnsi="Arial" w:cs="Arial"/>
          <w:b/>
          <w:sz w:val="20"/>
          <w:szCs w:val="20"/>
        </w:rPr>
      </w:pPr>
      <w:r w:rsidRPr="00BB6593">
        <w:rPr>
          <w:rFonts w:ascii="Arial" w:hAnsi="Arial" w:cs="Arial"/>
          <w:b/>
          <w:sz w:val="20"/>
          <w:szCs w:val="20"/>
        </w:rPr>
        <w:t xml:space="preserve">REGLAMENTO DEL </w:t>
      </w:r>
      <w:r w:rsidR="003F63A6" w:rsidRPr="00BB6593">
        <w:rPr>
          <w:rFonts w:ascii="Arial" w:hAnsi="Arial" w:cs="Arial"/>
          <w:b/>
          <w:sz w:val="20"/>
          <w:szCs w:val="20"/>
        </w:rPr>
        <w:t>C</w:t>
      </w:r>
      <w:r w:rsidR="00FD0A46" w:rsidRPr="00BB6593">
        <w:rPr>
          <w:rFonts w:ascii="Arial" w:hAnsi="Arial" w:cs="Arial"/>
          <w:b/>
          <w:sz w:val="20"/>
          <w:szCs w:val="20"/>
        </w:rPr>
        <w:t>Ó</w:t>
      </w:r>
      <w:r w:rsidR="003F63A6" w:rsidRPr="00BB6593">
        <w:rPr>
          <w:rFonts w:ascii="Arial" w:hAnsi="Arial" w:cs="Arial"/>
          <w:b/>
          <w:sz w:val="20"/>
          <w:szCs w:val="20"/>
        </w:rPr>
        <w:t>DIGO FISCAL DEL ESTADO DE TAMAULIPAS</w:t>
      </w:r>
      <w:r w:rsidRPr="00BB6593">
        <w:rPr>
          <w:rFonts w:ascii="Arial" w:hAnsi="Arial" w:cs="Arial"/>
          <w:b/>
          <w:sz w:val="20"/>
          <w:szCs w:val="20"/>
        </w:rPr>
        <w:t>.</w:t>
      </w:r>
    </w:p>
    <w:p w:rsidR="00F04F86" w:rsidRPr="00BB6593" w:rsidRDefault="002D4346" w:rsidP="00F04F86">
      <w:pPr>
        <w:pStyle w:val="Textoindependiente"/>
        <w:spacing w:after="0"/>
        <w:ind w:left="360"/>
        <w:jc w:val="both"/>
        <w:rPr>
          <w:rFonts w:ascii="Arial" w:hAnsi="Arial" w:cs="Arial"/>
          <w:sz w:val="20"/>
          <w:szCs w:val="20"/>
        </w:rPr>
      </w:pPr>
      <w:r>
        <w:rPr>
          <w:rFonts w:ascii="Arial" w:hAnsi="Arial" w:cs="Arial"/>
          <w:sz w:val="20"/>
          <w:szCs w:val="20"/>
        </w:rPr>
        <w:t>Reglamento</w:t>
      </w:r>
      <w:r w:rsidR="003F63A6" w:rsidRPr="00BB6593">
        <w:rPr>
          <w:rFonts w:ascii="Arial" w:hAnsi="Arial" w:cs="Arial"/>
          <w:sz w:val="20"/>
          <w:szCs w:val="20"/>
        </w:rPr>
        <w:t xml:space="preserve"> del </w:t>
      </w:r>
      <w:r w:rsidR="00F47801" w:rsidRPr="00BB6593">
        <w:rPr>
          <w:rFonts w:ascii="Arial" w:hAnsi="Arial" w:cs="Arial"/>
          <w:sz w:val="20"/>
          <w:szCs w:val="20"/>
        </w:rPr>
        <w:t>Ejecutivo</w:t>
      </w:r>
      <w:r>
        <w:rPr>
          <w:rFonts w:ascii="Arial" w:hAnsi="Arial" w:cs="Arial"/>
          <w:sz w:val="20"/>
          <w:szCs w:val="20"/>
        </w:rPr>
        <w:t>,</w:t>
      </w:r>
      <w:r w:rsidR="00F47801" w:rsidRPr="00BB6593">
        <w:rPr>
          <w:rFonts w:ascii="Arial" w:hAnsi="Arial" w:cs="Arial"/>
          <w:sz w:val="20"/>
          <w:szCs w:val="20"/>
        </w:rPr>
        <w:t xml:space="preserve"> </w:t>
      </w:r>
      <w:r w:rsidR="00F04F86" w:rsidRPr="00BB6593">
        <w:rPr>
          <w:rFonts w:ascii="Arial" w:hAnsi="Arial" w:cs="Arial"/>
          <w:sz w:val="20"/>
          <w:szCs w:val="20"/>
        </w:rPr>
        <w:t xml:space="preserve">del 8 de </w:t>
      </w:r>
      <w:r w:rsidR="00F47801" w:rsidRPr="00BB6593">
        <w:rPr>
          <w:rFonts w:ascii="Arial" w:hAnsi="Arial" w:cs="Arial"/>
          <w:sz w:val="20"/>
          <w:szCs w:val="20"/>
        </w:rPr>
        <w:t>octubre</w:t>
      </w:r>
      <w:r w:rsidR="00F04F86" w:rsidRPr="00BB6593">
        <w:rPr>
          <w:rFonts w:ascii="Arial" w:hAnsi="Arial" w:cs="Arial"/>
          <w:sz w:val="20"/>
          <w:szCs w:val="20"/>
        </w:rPr>
        <w:t xml:space="preserve"> de </w:t>
      </w:r>
      <w:r w:rsidR="00F47801" w:rsidRPr="00BB6593">
        <w:rPr>
          <w:rFonts w:ascii="Arial" w:hAnsi="Arial" w:cs="Arial"/>
          <w:sz w:val="20"/>
          <w:szCs w:val="20"/>
        </w:rPr>
        <w:t>1992</w:t>
      </w:r>
      <w:r w:rsidR="00F04F86" w:rsidRPr="00BB6593">
        <w:rPr>
          <w:rFonts w:ascii="Arial" w:hAnsi="Arial" w:cs="Arial"/>
          <w:sz w:val="20"/>
          <w:szCs w:val="20"/>
        </w:rPr>
        <w:t>.</w:t>
      </w:r>
    </w:p>
    <w:p w:rsidR="00F04F86" w:rsidRPr="00BB6593" w:rsidRDefault="00F47801" w:rsidP="00F04F86">
      <w:pPr>
        <w:pStyle w:val="Textoindependiente"/>
        <w:spacing w:after="0"/>
        <w:ind w:left="360"/>
        <w:jc w:val="both"/>
        <w:rPr>
          <w:rFonts w:ascii="Arial" w:hAnsi="Arial" w:cs="Arial"/>
          <w:sz w:val="20"/>
          <w:szCs w:val="20"/>
        </w:rPr>
      </w:pPr>
      <w:r w:rsidRPr="00BB6593">
        <w:rPr>
          <w:rFonts w:ascii="Arial" w:hAnsi="Arial" w:cs="Arial"/>
          <w:sz w:val="20"/>
          <w:szCs w:val="20"/>
        </w:rPr>
        <w:t xml:space="preserve">Anexo al P.O. No. 83, </w:t>
      </w:r>
      <w:r w:rsidR="00F04F86" w:rsidRPr="00BB6593">
        <w:rPr>
          <w:rFonts w:ascii="Arial" w:hAnsi="Arial" w:cs="Arial"/>
          <w:sz w:val="20"/>
          <w:szCs w:val="20"/>
        </w:rPr>
        <w:t xml:space="preserve">del </w:t>
      </w:r>
      <w:r w:rsidRPr="00BB6593">
        <w:rPr>
          <w:rFonts w:ascii="Arial" w:hAnsi="Arial" w:cs="Arial"/>
          <w:sz w:val="20"/>
          <w:szCs w:val="20"/>
        </w:rPr>
        <w:t>14</w:t>
      </w:r>
      <w:r w:rsidR="00F04F86" w:rsidRPr="00BB6593">
        <w:rPr>
          <w:rFonts w:ascii="Arial" w:hAnsi="Arial" w:cs="Arial"/>
          <w:sz w:val="20"/>
          <w:szCs w:val="20"/>
        </w:rPr>
        <w:t xml:space="preserve"> de </w:t>
      </w:r>
      <w:r w:rsidRPr="00BB6593">
        <w:rPr>
          <w:rFonts w:ascii="Arial" w:hAnsi="Arial" w:cs="Arial"/>
          <w:sz w:val="20"/>
          <w:szCs w:val="20"/>
        </w:rPr>
        <w:t>octubre</w:t>
      </w:r>
      <w:r w:rsidR="00F04F86" w:rsidRPr="00BB6593">
        <w:rPr>
          <w:rFonts w:ascii="Arial" w:hAnsi="Arial" w:cs="Arial"/>
          <w:sz w:val="20"/>
          <w:szCs w:val="20"/>
        </w:rPr>
        <w:t xml:space="preserve"> de </w:t>
      </w:r>
      <w:r w:rsidRPr="00BB6593">
        <w:rPr>
          <w:rFonts w:ascii="Arial" w:hAnsi="Arial" w:cs="Arial"/>
          <w:sz w:val="20"/>
          <w:szCs w:val="20"/>
        </w:rPr>
        <w:t>1992</w:t>
      </w:r>
      <w:r w:rsidR="00F04F86" w:rsidRPr="00BB6593">
        <w:rPr>
          <w:rFonts w:ascii="Arial" w:hAnsi="Arial" w:cs="Arial"/>
          <w:sz w:val="20"/>
          <w:szCs w:val="20"/>
        </w:rPr>
        <w:t>.</w:t>
      </w:r>
    </w:p>
    <w:p w:rsidR="009D4064" w:rsidRPr="00BB6593" w:rsidRDefault="009D4064">
      <w:pPr>
        <w:rPr>
          <w:sz w:val="20"/>
          <w:szCs w:val="20"/>
        </w:rPr>
      </w:pPr>
    </w:p>
    <w:p w:rsidR="00543F4B" w:rsidRPr="00BB6593" w:rsidRDefault="00543F4B" w:rsidP="00543F4B">
      <w:pPr>
        <w:jc w:val="center"/>
        <w:rPr>
          <w:rFonts w:ascii="Arial" w:hAnsi="Arial" w:cs="Arial"/>
          <w:b/>
          <w:sz w:val="20"/>
          <w:szCs w:val="20"/>
        </w:rPr>
      </w:pPr>
      <w:r w:rsidRPr="00BB6593">
        <w:rPr>
          <w:rFonts w:ascii="Arial" w:hAnsi="Arial" w:cs="Arial"/>
          <w:b/>
          <w:sz w:val="20"/>
          <w:szCs w:val="20"/>
        </w:rPr>
        <w:t xml:space="preserve">R E F O R M A </w:t>
      </w:r>
      <w:proofErr w:type="gramStart"/>
      <w:r w:rsidRPr="00BB6593">
        <w:rPr>
          <w:rFonts w:ascii="Arial" w:hAnsi="Arial" w:cs="Arial"/>
          <w:b/>
          <w:sz w:val="20"/>
          <w:szCs w:val="20"/>
        </w:rPr>
        <w:t>S :</w:t>
      </w:r>
      <w:proofErr w:type="gramEnd"/>
    </w:p>
    <w:p w:rsidR="00543F4B" w:rsidRPr="00933A52" w:rsidRDefault="00543F4B">
      <w:pPr>
        <w:rPr>
          <w:sz w:val="20"/>
          <w:szCs w:val="20"/>
        </w:rPr>
      </w:pPr>
    </w:p>
    <w:p w:rsidR="009D4064" w:rsidRPr="00933A52" w:rsidRDefault="009D4064" w:rsidP="00B72F10">
      <w:pPr>
        <w:pStyle w:val="Textoindependiente"/>
        <w:numPr>
          <w:ilvl w:val="0"/>
          <w:numId w:val="13"/>
        </w:numPr>
        <w:tabs>
          <w:tab w:val="clear" w:pos="454"/>
        </w:tabs>
        <w:spacing w:after="0"/>
        <w:ind w:left="1134" w:right="423" w:hanging="425"/>
        <w:jc w:val="both"/>
        <w:rPr>
          <w:rFonts w:ascii="Arial" w:hAnsi="Arial" w:cs="Arial"/>
          <w:sz w:val="20"/>
          <w:szCs w:val="20"/>
        </w:rPr>
      </w:pPr>
      <w:r w:rsidRPr="00933A52">
        <w:rPr>
          <w:rFonts w:ascii="Arial" w:hAnsi="Arial" w:cs="Arial"/>
          <w:sz w:val="20"/>
          <w:szCs w:val="20"/>
        </w:rPr>
        <w:t>Acuerdo Gubernamental del 5 de septiembre de 1994.</w:t>
      </w:r>
    </w:p>
    <w:p w:rsidR="009D4064" w:rsidRPr="00933A52" w:rsidRDefault="009D4064" w:rsidP="00B72F10">
      <w:pPr>
        <w:pStyle w:val="Textoindependiente"/>
        <w:numPr>
          <w:ilvl w:val="12"/>
          <w:numId w:val="0"/>
        </w:numPr>
        <w:tabs>
          <w:tab w:val="left" w:pos="2552"/>
        </w:tabs>
        <w:spacing w:after="0"/>
        <w:ind w:left="1134" w:right="423"/>
        <w:jc w:val="both"/>
        <w:rPr>
          <w:rFonts w:ascii="Arial" w:hAnsi="Arial" w:cs="Arial"/>
          <w:sz w:val="20"/>
          <w:szCs w:val="20"/>
        </w:rPr>
      </w:pPr>
      <w:r w:rsidRPr="00933A52">
        <w:rPr>
          <w:rFonts w:ascii="Arial" w:hAnsi="Arial" w:cs="Arial"/>
          <w:sz w:val="20"/>
          <w:szCs w:val="20"/>
        </w:rPr>
        <w:t>Anexo al P.O. No. 78, del 28 de septiembre de 1994.</w:t>
      </w:r>
    </w:p>
    <w:p w:rsidR="009D4064" w:rsidRDefault="001203BD" w:rsidP="00B72F10">
      <w:pPr>
        <w:pStyle w:val="Textoindependiente"/>
        <w:numPr>
          <w:ilvl w:val="12"/>
          <w:numId w:val="0"/>
        </w:numPr>
        <w:tabs>
          <w:tab w:val="left" w:pos="2552"/>
        </w:tabs>
        <w:spacing w:after="0"/>
        <w:ind w:left="1134" w:right="423"/>
        <w:jc w:val="both"/>
        <w:rPr>
          <w:rFonts w:ascii="Arial" w:hAnsi="Arial" w:cs="Arial"/>
          <w:sz w:val="20"/>
          <w:szCs w:val="20"/>
        </w:rPr>
      </w:pPr>
      <w:r>
        <w:rPr>
          <w:rFonts w:ascii="Arial" w:hAnsi="Arial" w:cs="Arial"/>
          <w:sz w:val="20"/>
          <w:szCs w:val="20"/>
        </w:rPr>
        <w:t>S</w:t>
      </w:r>
      <w:r w:rsidR="009D4064" w:rsidRPr="00933A52">
        <w:rPr>
          <w:rFonts w:ascii="Arial" w:hAnsi="Arial" w:cs="Arial"/>
          <w:sz w:val="20"/>
          <w:szCs w:val="20"/>
        </w:rPr>
        <w:t xml:space="preserve">e reforman los </w:t>
      </w:r>
      <w:r>
        <w:rPr>
          <w:rFonts w:ascii="Arial" w:hAnsi="Arial" w:cs="Arial"/>
          <w:sz w:val="20"/>
          <w:szCs w:val="20"/>
        </w:rPr>
        <w:t>a</w:t>
      </w:r>
      <w:r w:rsidR="009D4064" w:rsidRPr="00933A52">
        <w:rPr>
          <w:rFonts w:ascii="Arial" w:hAnsi="Arial" w:cs="Arial"/>
          <w:sz w:val="20"/>
          <w:szCs w:val="20"/>
        </w:rPr>
        <w:t>rtículos 10</w:t>
      </w:r>
      <w:r w:rsidR="00583E05" w:rsidRPr="00933A52">
        <w:rPr>
          <w:rFonts w:ascii="Arial" w:hAnsi="Arial" w:cs="Arial"/>
          <w:sz w:val="20"/>
          <w:szCs w:val="20"/>
        </w:rPr>
        <w:t>, 13,16</w:t>
      </w:r>
      <w:r w:rsidR="009D4064" w:rsidRPr="00933A52">
        <w:rPr>
          <w:rFonts w:ascii="Arial" w:hAnsi="Arial" w:cs="Arial"/>
          <w:sz w:val="20"/>
          <w:szCs w:val="20"/>
        </w:rPr>
        <w:t xml:space="preserve">, tercer párrafo, 18 primer párrafo y </w:t>
      </w:r>
      <w:r>
        <w:rPr>
          <w:rFonts w:ascii="Arial" w:hAnsi="Arial" w:cs="Arial"/>
          <w:sz w:val="20"/>
          <w:szCs w:val="20"/>
        </w:rPr>
        <w:t>f</w:t>
      </w:r>
      <w:r w:rsidR="009D4064" w:rsidRPr="00933A52">
        <w:rPr>
          <w:rFonts w:ascii="Arial" w:hAnsi="Arial" w:cs="Arial"/>
          <w:sz w:val="20"/>
          <w:szCs w:val="20"/>
        </w:rPr>
        <w:t xml:space="preserve">racciones I y II, 19 Fracción II, 22 segundo párrafo, 27 primer párrafo, 28 segundo párrafo, 29, 30, 32 </w:t>
      </w:r>
      <w:r>
        <w:rPr>
          <w:rFonts w:ascii="Arial" w:hAnsi="Arial" w:cs="Arial"/>
          <w:sz w:val="20"/>
          <w:szCs w:val="20"/>
        </w:rPr>
        <w:t>f</w:t>
      </w:r>
      <w:r w:rsidR="009D4064" w:rsidRPr="00933A52">
        <w:rPr>
          <w:rFonts w:ascii="Arial" w:hAnsi="Arial" w:cs="Arial"/>
          <w:sz w:val="20"/>
          <w:szCs w:val="20"/>
        </w:rPr>
        <w:t>racciones I y II, 38 primer párrafo</w:t>
      </w:r>
      <w:r w:rsidR="005F5A3B">
        <w:rPr>
          <w:rFonts w:ascii="Arial" w:hAnsi="Arial" w:cs="Arial"/>
          <w:sz w:val="20"/>
          <w:szCs w:val="20"/>
        </w:rPr>
        <w:t>. S</w:t>
      </w:r>
      <w:r w:rsidR="009D4064" w:rsidRPr="00933A52">
        <w:rPr>
          <w:rFonts w:ascii="Arial" w:hAnsi="Arial" w:cs="Arial"/>
          <w:sz w:val="20"/>
          <w:szCs w:val="20"/>
        </w:rPr>
        <w:t xml:space="preserve">e adiciona el </w:t>
      </w:r>
      <w:r>
        <w:rPr>
          <w:rFonts w:ascii="Arial" w:hAnsi="Arial" w:cs="Arial"/>
          <w:sz w:val="20"/>
          <w:szCs w:val="20"/>
        </w:rPr>
        <w:t>a</w:t>
      </w:r>
      <w:r w:rsidR="009D4064" w:rsidRPr="00933A52">
        <w:rPr>
          <w:rFonts w:ascii="Arial" w:hAnsi="Arial" w:cs="Arial"/>
          <w:sz w:val="20"/>
          <w:szCs w:val="20"/>
        </w:rPr>
        <w:t xml:space="preserve">rtículo 6-A; con un último párrafo el </w:t>
      </w:r>
      <w:r>
        <w:rPr>
          <w:rFonts w:ascii="Arial" w:hAnsi="Arial" w:cs="Arial"/>
          <w:sz w:val="20"/>
          <w:szCs w:val="20"/>
        </w:rPr>
        <w:t>a</w:t>
      </w:r>
      <w:r w:rsidR="009D4064" w:rsidRPr="00933A52">
        <w:rPr>
          <w:rFonts w:ascii="Arial" w:hAnsi="Arial" w:cs="Arial"/>
          <w:sz w:val="20"/>
          <w:szCs w:val="20"/>
        </w:rPr>
        <w:t xml:space="preserve">rtículo 10; y los </w:t>
      </w:r>
      <w:r>
        <w:rPr>
          <w:rFonts w:ascii="Arial" w:hAnsi="Arial" w:cs="Arial"/>
          <w:sz w:val="20"/>
          <w:szCs w:val="20"/>
        </w:rPr>
        <w:t>a</w:t>
      </w:r>
      <w:r w:rsidR="005F5A3B">
        <w:rPr>
          <w:rFonts w:ascii="Arial" w:hAnsi="Arial" w:cs="Arial"/>
          <w:sz w:val="20"/>
          <w:szCs w:val="20"/>
        </w:rPr>
        <w:t>rtículos 26-A al 26 Ñ. S</w:t>
      </w:r>
      <w:r w:rsidR="009D4064" w:rsidRPr="00933A52">
        <w:rPr>
          <w:rFonts w:ascii="Arial" w:hAnsi="Arial" w:cs="Arial"/>
          <w:sz w:val="20"/>
          <w:szCs w:val="20"/>
        </w:rPr>
        <w:t xml:space="preserve">e derogan los </w:t>
      </w:r>
      <w:r>
        <w:rPr>
          <w:rFonts w:ascii="Arial" w:hAnsi="Arial" w:cs="Arial"/>
          <w:sz w:val="20"/>
          <w:szCs w:val="20"/>
        </w:rPr>
        <w:t>a</w:t>
      </w:r>
      <w:r w:rsidR="009D4064" w:rsidRPr="00933A52">
        <w:rPr>
          <w:rFonts w:ascii="Arial" w:hAnsi="Arial" w:cs="Arial"/>
          <w:sz w:val="20"/>
          <w:szCs w:val="20"/>
        </w:rPr>
        <w:t>rtículos 23 y 24.</w:t>
      </w:r>
    </w:p>
    <w:p w:rsidR="00B72F10" w:rsidRDefault="00B72F10" w:rsidP="00B72F10">
      <w:pPr>
        <w:pStyle w:val="Textoindependiente"/>
        <w:numPr>
          <w:ilvl w:val="12"/>
          <w:numId w:val="0"/>
        </w:numPr>
        <w:tabs>
          <w:tab w:val="left" w:pos="2552"/>
        </w:tabs>
        <w:spacing w:after="0"/>
        <w:ind w:left="1134" w:right="423"/>
        <w:jc w:val="both"/>
        <w:rPr>
          <w:rFonts w:ascii="Arial" w:hAnsi="Arial" w:cs="Arial"/>
          <w:sz w:val="20"/>
          <w:szCs w:val="20"/>
        </w:rPr>
      </w:pPr>
    </w:p>
    <w:p w:rsidR="009D4064" w:rsidRPr="00933A52" w:rsidRDefault="009D4064" w:rsidP="00B72F10">
      <w:pPr>
        <w:pStyle w:val="Textoindependiente"/>
        <w:numPr>
          <w:ilvl w:val="0"/>
          <w:numId w:val="13"/>
        </w:numPr>
        <w:tabs>
          <w:tab w:val="clear" w:pos="454"/>
        </w:tabs>
        <w:spacing w:after="0"/>
        <w:ind w:left="1134" w:right="423" w:hanging="425"/>
        <w:jc w:val="both"/>
        <w:rPr>
          <w:rFonts w:ascii="Arial" w:hAnsi="Arial" w:cs="Arial"/>
          <w:sz w:val="20"/>
          <w:szCs w:val="20"/>
        </w:rPr>
      </w:pPr>
      <w:r w:rsidRPr="00933A52">
        <w:rPr>
          <w:rFonts w:ascii="Arial" w:hAnsi="Arial" w:cs="Arial"/>
          <w:sz w:val="20"/>
          <w:szCs w:val="20"/>
        </w:rPr>
        <w:t>Acuerdo Gubernamental del 15 de diciembre de 1997.</w:t>
      </w:r>
    </w:p>
    <w:p w:rsidR="009D4064" w:rsidRPr="00933A52" w:rsidRDefault="009D4064" w:rsidP="00B72F10">
      <w:pPr>
        <w:pStyle w:val="Textoindependiente"/>
        <w:numPr>
          <w:ilvl w:val="12"/>
          <w:numId w:val="0"/>
        </w:numPr>
        <w:tabs>
          <w:tab w:val="left" w:pos="2552"/>
        </w:tabs>
        <w:spacing w:after="0"/>
        <w:ind w:left="1134" w:right="423"/>
        <w:jc w:val="both"/>
        <w:rPr>
          <w:rFonts w:ascii="Arial" w:hAnsi="Arial" w:cs="Arial"/>
          <w:sz w:val="20"/>
          <w:szCs w:val="20"/>
        </w:rPr>
      </w:pPr>
      <w:r w:rsidRPr="00933A52">
        <w:rPr>
          <w:rFonts w:ascii="Arial" w:hAnsi="Arial" w:cs="Arial"/>
          <w:sz w:val="20"/>
          <w:szCs w:val="20"/>
        </w:rPr>
        <w:t>P.O. No. 15, del 21 de febrero de 1998.</w:t>
      </w:r>
    </w:p>
    <w:p w:rsidR="009D4064" w:rsidRDefault="0014119B" w:rsidP="00B72F10">
      <w:pPr>
        <w:pStyle w:val="Textoindependiente"/>
        <w:numPr>
          <w:ilvl w:val="12"/>
          <w:numId w:val="0"/>
        </w:numPr>
        <w:tabs>
          <w:tab w:val="left" w:pos="2552"/>
        </w:tabs>
        <w:spacing w:after="0"/>
        <w:ind w:left="1134" w:right="423"/>
        <w:jc w:val="both"/>
        <w:rPr>
          <w:rFonts w:ascii="Arial" w:hAnsi="Arial" w:cs="Arial"/>
          <w:sz w:val="20"/>
          <w:szCs w:val="20"/>
        </w:rPr>
      </w:pPr>
      <w:r>
        <w:rPr>
          <w:rFonts w:ascii="Arial" w:hAnsi="Arial" w:cs="Arial"/>
          <w:sz w:val="20"/>
          <w:szCs w:val="20"/>
        </w:rPr>
        <w:t>S</w:t>
      </w:r>
      <w:r w:rsidR="009D4064" w:rsidRPr="00933A52">
        <w:rPr>
          <w:rFonts w:ascii="Arial" w:hAnsi="Arial" w:cs="Arial"/>
          <w:sz w:val="20"/>
          <w:szCs w:val="20"/>
        </w:rPr>
        <w:t>e modifican, derogan y adicionan diversos artículos.</w:t>
      </w:r>
    </w:p>
    <w:p w:rsidR="0014119B" w:rsidRPr="00933A52" w:rsidRDefault="0014119B" w:rsidP="00B72F10">
      <w:pPr>
        <w:pStyle w:val="Textoindependiente"/>
        <w:numPr>
          <w:ilvl w:val="12"/>
          <w:numId w:val="0"/>
        </w:numPr>
        <w:tabs>
          <w:tab w:val="left" w:pos="2552"/>
        </w:tabs>
        <w:spacing w:after="0"/>
        <w:ind w:left="1134" w:right="423"/>
        <w:jc w:val="both"/>
        <w:rPr>
          <w:rFonts w:ascii="Arial" w:hAnsi="Arial" w:cs="Arial"/>
          <w:sz w:val="20"/>
          <w:szCs w:val="20"/>
        </w:rPr>
      </w:pPr>
      <w:r>
        <w:rPr>
          <w:rFonts w:ascii="Arial" w:hAnsi="Arial" w:cs="Arial"/>
          <w:sz w:val="20"/>
          <w:szCs w:val="20"/>
        </w:rPr>
        <w:t xml:space="preserve">Se </w:t>
      </w:r>
      <w:r w:rsidR="005F5A3B">
        <w:rPr>
          <w:rFonts w:ascii="Arial" w:hAnsi="Arial" w:cs="Arial"/>
          <w:sz w:val="20"/>
          <w:szCs w:val="20"/>
        </w:rPr>
        <w:t>reforman</w:t>
      </w:r>
      <w:r>
        <w:rPr>
          <w:rFonts w:ascii="Arial" w:hAnsi="Arial" w:cs="Arial"/>
          <w:sz w:val="20"/>
          <w:szCs w:val="20"/>
        </w:rPr>
        <w:t xml:space="preserve"> los artículos 7</w:t>
      </w:r>
      <w:r w:rsidR="005F5A3B">
        <w:rPr>
          <w:rFonts w:ascii="Arial" w:hAnsi="Arial" w:cs="Arial"/>
          <w:sz w:val="20"/>
          <w:szCs w:val="20"/>
        </w:rPr>
        <w:t xml:space="preserve"> párrafos primero y cuarto, y 27 </w:t>
      </w:r>
      <w:proofErr w:type="gramStart"/>
      <w:r w:rsidR="005F5A3B">
        <w:rPr>
          <w:rFonts w:ascii="Arial" w:hAnsi="Arial" w:cs="Arial"/>
          <w:sz w:val="20"/>
          <w:szCs w:val="20"/>
        </w:rPr>
        <w:t>párra</w:t>
      </w:r>
      <w:r w:rsidR="00756F49">
        <w:rPr>
          <w:rFonts w:ascii="Arial" w:hAnsi="Arial" w:cs="Arial"/>
          <w:sz w:val="20"/>
          <w:szCs w:val="20"/>
        </w:rPr>
        <w:t>fo</w:t>
      </w:r>
      <w:proofErr w:type="gramEnd"/>
      <w:r w:rsidR="00756F49">
        <w:rPr>
          <w:rFonts w:ascii="Arial" w:hAnsi="Arial" w:cs="Arial"/>
          <w:sz w:val="20"/>
          <w:szCs w:val="20"/>
        </w:rPr>
        <w:t xml:space="preserve"> primero. S</w:t>
      </w:r>
      <w:r w:rsidR="005F5A3B">
        <w:rPr>
          <w:rFonts w:ascii="Arial" w:hAnsi="Arial" w:cs="Arial"/>
          <w:sz w:val="20"/>
          <w:szCs w:val="20"/>
        </w:rPr>
        <w:t>e adicionan los artículos 7 con dos últimos p</w:t>
      </w:r>
      <w:r w:rsidR="00756F49">
        <w:rPr>
          <w:rFonts w:ascii="Arial" w:hAnsi="Arial" w:cs="Arial"/>
          <w:sz w:val="20"/>
          <w:szCs w:val="20"/>
        </w:rPr>
        <w:t>árrafos, y 41-A. S</w:t>
      </w:r>
      <w:r w:rsidR="005F5A3B">
        <w:rPr>
          <w:rFonts w:ascii="Arial" w:hAnsi="Arial" w:cs="Arial"/>
          <w:sz w:val="20"/>
          <w:szCs w:val="20"/>
        </w:rPr>
        <w:t>e derogan los artículos 26-A, 26-B, 26-C, 26-D, 26-E, 26-F, 26-G, 26-H, 26-I, 26-J, 26-K, 26-L, 26-M, 26-N y 26-Ñ.</w:t>
      </w:r>
    </w:p>
    <w:p w:rsidR="009D4064" w:rsidRPr="00933A52" w:rsidRDefault="009D4064">
      <w:pPr>
        <w:rPr>
          <w:sz w:val="20"/>
          <w:szCs w:val="20"/>
        </w:rPr>
      </w:pPr>
    </w:p>
    <w:sectPr w:rsidR="009D4064" w:rsidRPr="00933A52" w:rsidSect="00270295">
      <w:headerReference w:type="default" r:id="rId9"/>
      <w:footerReference w:type="even" r:id="rId10"/>
      <w:footerReference w:type="default" r:id="rId11"/>
      <w:pgSz w:w="11906" w:h="16838" w:code="9"/>
      <w:pgMar w:top="1418" w:right="1418" w:bottom="540"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2B4" w:rsidRDefault="003802B4">
      <w:r>
        <w:separator/>
      </w:r>
    </w:p>
  </w:endnote>
  <w:endnote w:type="continuationSeparator" w:id="0">
    <w:p w:rsidR="003802B4" w:rsidRDefault="00380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2E2" w:rsidRDefault="00BB07E5" w:rsidP="00CF00D0">
    <w:pPr>
      <w:pStyle w:val="Piedepgina"/>
      <w:framePr w:wrap="around" w:vAnchor="text" w:hAnchor="margin" w:xAlign="right" w:y="1"/>
      <w:rPr>
        <w:rStyle w:val="Nmerodepgina"/>
      </w:rPr>
    </w:pPr>
    <w:r>
      <w:rPr>
        <w:rStyle w:val="Nmerodepgina"/>
      </w:rPr>
      <w:fldChar w:fldCharType="begin"/>
    </w:r>
    <w:r w:rsidR="00CE52E2">
      <w:rPr>
        <w:rStyle w:val="Nmerodepgina"/>
      </w:rPr>
      <w:instrText xml:space="preserve">PAGE  </w:instrText>
    </w:r>
    <w:r>
      <w:rPr>
        <w:rStyle w:val="Nmerodepgina"/>
      </w:rPr>
      <w:fldChar w:fldCharType="end"/>
    </w:r>
  </w:p>
  <w:p w:rsidR="00CE52E2" w:rsidRDefault="00CE52E2" w:rsidP="000D3EF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096"/>
      <w:gridCol w:w="3095"/>
      <w:gridCol w:w="3095"/>
    </w:tblGrid>
    <w:tr w:rsidR="00CE52E2">
      <w:tc>
        <w:tcPr>
          <w:tcW w:w="3182" w:type="dxa"/>
          <w:tcBorders>
            <w:top w:val="thinThickSmallGap" w:sz="24" w:space="0" w:color="auto"/>
            <w:left w:val="nil"/>
            <w:bottom w:val="nil"/>
            <w:right w:val="nil"/>
          </w:tcBorders>
        </w:tcPr>
        <w:p w:rsidR="00CE52E2" w:rsidRPr="00D11A94" w:rsidRDefault="003802B4" w:rsidP="00D11A94">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CE52E2" w:rsidRPr="00D11A94" w:rsidRDefault="00CE52E2" w:rsidP="00D11A94">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CE52E2" w:rsidRPr="00D11A94" w:rsidRDefault="00CE52E2" w:rsidP="00D11A94">
          <w:pPr>
            <w:pStyle w:val="Piedepgina"/>
            <w:jc w:val="center"/>
            <w:rPr>
              <w:rFonts w:ascii="Arial" w:hAnsi="Arial" w:cs="Arial"/>
              <w:b/>
              <w:bCs/>
              <w:lang w:eastAsia="es-MX"/>
            </w:rPr>
          </w:pPr>
        </w:p>
      </w:tc>
    </w:tr>
  </w:tbl>
  <w:p w:rsidR="00CE52E2" w:rsidRPr="00574C36" w:rsidRDefault="00CE52E2" w:rsidP="00574C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2B4" w:rsidRDefault="003802B4">
      <w:r>
        <w:separator/>
      </w:r>
    </w:p>
  </w:footnote>
  <w:footnote w:type="continuationSeparator" w:id="0">
    <w:p w:rsidR="003802B4" w:rsidRDefault="00380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2E2" w:rsidRPr="00A86D00" w:rsidRDefault="00CE52E2" w:rsidP="00270295">
    <w:pPr>
      <w:pStyle w:val="Textoindependiente"/>
      <w:pBdr>
        <w:bottom w:val="thinThickSmallGap" w:sz="24" w:space="1" w:color="auto"/>
      </w:pBdr>
      <w:jc w:val="both"/>
      <w:rPr>
        <w:rFonts w:ascii="Arial" w:hAnsi="Arial" w:cs="Arial"/>
        <w:b/>
        <w:i/>
        <w:sz w:val="20"/>
        <w:szCs w:val="20"/>
      </w:rPr>
    </w:pPr>
    <w:r>
      <w:rPr>
        <w:rFonts w:ascii="Arial" w:hAnsi="Arial" w:cs="Arial"/>
        <w:b/>
        <w:i/>
        <w:sz w:val="20"/>
        <w:szCs w:val="20"/>
      </w:rPr>
      <w:t>Reglamento del Código Fiscal del Estado de Tamaulipas</w:t>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sidR="001104E8">
      <w:rPr>
        <w:rFonts w:ascii="Arial" w:hAnsi="Arial" w:cs="Arial"/>
        <w:b/>
        <w:i/>
        <w:sz w:val="20"/>
        <w:szCs w:val="20"/>
      </w:rPr>
      <w:t xml:space="preserve">         </w:t>
    </w:r>
    <w:r w:rsidRPr="00A86D00">
      <w:rPr>
        <w:rFonts w:ascii="Arial" w:hAnsi="Arial" w:cs="Arial"/>
        <w:b/>
        <w:bCs/>
        <w:i/>
        <w:iCs/>
        <w:sz w:val="20"/>
        <w:szCs w:val="20"/>
      </w:rPr>
      <w:t xml:space="preserve">Pág. </w:t>
    </w:r>
    <w:r w:rsidR="00BB07E5" w:rsidRPr="00A86D00">
      <w:rPr>
        <w:rStyle w:val="Nmerodepgina"/>
        <w:rFonts w:ascii="Arial" w:hAnsi="Arial" w:cs="Arial"/>
        <w:b/>
        <w:bCs/>
        <w:i/>
        <w:iCs/>
        <w:sz w:val="20"/>
        <w:szCs w:val="20"/>
      </w:rPr>
      <w:fldChar w:fldCharType="begin"/>
    </w:r>
    <w:r w:rsidRPr="00A86D00">
      <w:rPr>
        <w:rStyle w:val="Nmerodepgina"/>
        <w:rFonts w:ascii="Arial" w:hAnsi="Arial" w:cs="Arial"/>
        <w:b/>
        <w:bCs/>
        <w:i/>
        <w:iCs/>
        <w:sz w:val="20"/>
        <w:szCs w:val="20"/>
      </w:rPr>
      <w:instrText xml:space="preserve">PAGE  </w:instrText>
    </w:r>
    <w:r w:rsidR="00BB07E5" w:rsidRPr="00A86D00">
      <w:rPr>
        <w:rStyle w:val="Nmerodepgina"/>
        <w:rFonts w:ascii="Arial" w:hAnsi="Arial" w:cs="Arial"/>
        <w:b/>
        <w:bCs/>
        <w:i/>
        <w:iCs/>
        <w:sz w:val="20"/>
        <w:szCs w:val="20"/>
      </w:rPr>
      <w:fldChar w:fldCharType="separate"/>
    </w:r>
    <w:r w:rsidR="00AE5DA6">
      <w:rPr>
        <w:rStyle w:val="Nmerodepgina"/>
        <w:rFonts w:ascii="Arial" w:hAnsi="Arial" w:cs="Arial"/>
        <w:b/>
        <w:bCs/>
        <w:i/>
        <w:iCs/>
        <w:noProof/>
        <w:sz w:val="20"/>
        <w:szCs w:val="20"/>
      </w:rPr>
      <w:t>13</w:t>
    </w:r>
    <w:r w:rsidR="00BB07E5" w:rsidRPr="00A86D00">
      <w:rPr>
        <w:rStyle w:val="Nmerodepgina"/>
        <w:rFonts w:ascii="Arial" w:hAnsi="Arial" w:cs="Arial"/>
        <w:b/>
        <w:bCs/>
        <w:i/>
        <w:iCs/>
        <w:sz w:val="20"/>
        <w:szCs w:val="20"/>
      </w:rPr>
      <w:fldChar w:fldCharType="end"/>
    </w:r>
  </w:p>
  <w:p w:rsidR="00CE52E2" w:rsidRPr="008D49F2" w:rsidRDefault="00CE52E2" w:rsidP="008D49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847FC"/>
    <w:multiLevelType w:val="hybridMultilevel"/>
    <w:tmpl w:val="8BBAEBE6"/>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
    <w:nsid w:val="0CC9355F"/>
    <w:multiLevelType w:val="hybridMultilevel"/>
    <w:tmpl w:val="5CEEB446"/>
    <w:lvl w:ilvl="0" w:tplc="E44A89FC">
      <w:start w:val="1"/>
      <w:numFmt w:val="upperRoman"/>
      <w:lvlText w:val="%1.- "/>
      <w:lvlJc w:val="left"/>
      <w:pPr>
        <w:tabs>
          <w:tab w:val="num" w:pos="1287"/>
        </w:tabs>
        <w:ind w:left="0" w:firstLine="567"/>
      </w:pPr>
      <w:rPr>
        <w:rFonts w:ascii="Times New Roman" w:hAnsi="Times New Roman" w:hint="default"/>
        <w:b/>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1342618"/>
    <w:multiLevelType w:val="hybridMultilevel"/>
    <w:tmpl w:val="316457C0"/>
    <w:lvl w:ilvl="0" w:tplc="DE38AA56">
      <w:start w:val="1"/>
      <w:numFmt w:val="upperRoman"/>
      <w:lvlText w:val="%1.- "/>
      <w:lvlJc w:val="left"/>
      <w:pPr>
        <w:tabs>
          <w:tab w:val="num" w:pos="1287"/>
        </w:tabs>
        <w:ind w:left="0" w:firstLine="567"/>
      </w:pPr>
      <w:rPr>
        <w:rFonts w:ascii="Times New Roman" w:hAnsi="Times New Roman" w:hint="default"/>
        <w:b/>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A112E1D"/>
    <w:multiLevelType w:val="hybridMultilevel"/>
    <w:tmpl w:val="8A44CA20"/>
    <w:lvl w:ilvl="0" w:tplc="5A9680A2">
      <w:start w:val="1"/>
      <w:numFmt w:val="upperRoman"/>
      <w:lvlText w:val="%1.- "/>
      <w:lvlJc w:val="left"/>
      <w:pPr>
        <w:tabs>
          <w:tab w:val="num" w:pos="1287"/>
        </w:tabs>
        <w:ind w:left="0" w:firstLine="567"/>
      </w:pPr>
      <w:rPr>
        <w:rFonts w:ascii="Times New Roman" w:hAnsi="Times New Roman" w:hint="default"/>
        <w:b/>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4505AE1"/>
    <w:multiLevelType w:val="hybridMultilevel"/>
    <w:tmpl w:val="5C8863D8"/>
    <w:lvl w:ilvl="0" w:tplc="F9E0CC46">
      <w:start w:val="1"/>
      <w:numFmt w:val="upperRoman"/>
      <w:lvlText w:val="%1.- "/>
      <w:lvlJc w:val="left"/>
      <w:pPr>
        <w:tabs>
          <w:tab w:val="num" w:pos="1287"/>
        </w:tabs>
        <w:ind w:left="0" w:firstLine="567"/>
      </w:pPr>
      <w:rPr>
        <w:rFonts w:ascii="Times New Roman" w:hAnsi="Times New Roman" w:hint="default"/>
        <w:b/>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4876421"/>
    <w:multiLevelType w:val="hybridMultilevel"/>
    <w:tmpl w:val="34120ED6"/>
    <w:lvl w:ilvl="0" w:tplc="DE12F046">
      <w:start w:val="1"/>
      <w:numFmt w:val="upperRoman"/>
      <w:lvlText w:val="%1.- "/>
      <w:lvlJc w:val="left"/>
      <w:pPr>
        <w:tabs>
          <w:tab w:val="num" w:pos="1287"/>
        </w:tabs>
        <w:ind w:left="0" w:firstLine="567"/>
      </w:pPr>
      <w:rPr>
        <w:rFonts w:ascii="Times New Roman" w:hAnsi="Times New Roman" w:hint="default"/>
        <w:b/>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B765631"/>
    <w:multiLevelType w:val="hybridMultilevel"/>
    <w:tmpl w:val="D4B6C95A"/>
    <w:lvl w:ilvl="0" w:tplc="0520005E">
      <w:start w:val="1"/>
      <w:numFmt w:val="upperRoman"/>
      <w:lvlText w:val="%1.- "/>
      <w:lvlJc w:val="left"/>
      <w:pPr>
        <w:tabs>
          <w:tab w:val="num" w:pos="1287"/>
        </w:tabs>
        <w:ind w:left="0" w:firstLine="567"/>
      </w:pPr>
      <w:rPr>
        <w:rFonts w:ascii="Times New Roman" w:hAnsi="Times New Roman" w:hint="default"/>
        <w:b/>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D93787B"/>
    <w:multiLevelType w:val="hybridMultilevel"/>
    <w:tmpl w:val="B5AAC6D8"/>
    <w:lvl w:ilvl="0" w:tplc="0B762262">
      <w:start w:val="1"/>
      <w:numFmt w:val="upperRoman"/>
      <w:lvlText w:val="%1.- "/>
      <w:lvlJc w:val="left"/>
      <w:pPr>
        <w:tabs>
          <w:tab w:val="num" w:pos="1287"/>
        </w:tabs>
        <w:ind w:left="0" w:firstLine="567"/>
      </w:pPr>
      <w:rPr>
        <w:rFonts w:ascii="Times New Roman" w:hAnsi="Times New Roman" w:hint="default"/>
        <w:b/>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AE75700"/>
    <w:multiLevelType w:val="singleLevel"/>
    <w:tmpl w:val="01B86FF8"/>
    <w:lvl w:ilvl="0">
      <w:start w:val="1"/>
      <w:numFmt w:val="decimal"/>
      <w:lvlText w:val="%1."/>
      <w:lvlJc w:val="left"/>
      <w:pPr>
        <w:tabs>
          <w:tab w:val="num" w:pos="454"/>
        </w:tabs>
        <w:ind w:left="454" w:hanging="454"/>
      </w:pPr>
      <w:rPr>
        <w:rFonts w:hint="default"/>
      </w:rPr>
    </w:lvl>
  </w:abstractNum>
  <w:abstractNum w:abstractNumId="9">
    <w:nsid w:val="57CA161F"/>
    <w:multiLevelType w:val="hybridMultilevel"/>
    <w:tmpl w:val="87F07586"/>
    <w:lvl w:ilvl="0" w:tplc="8102AB02">
      <w:start w:val="1"/>
      <w:numFmt w:val="decimal"/>
      <w:lvlText w:val="%1.-"/>
      <w:lvlJc w:val="left"/>
      <w:pPr>
        <w:tabs>
          <w:tab w:val="num" w:pos="680"/>
        </w:tabs>
        <w:ind w:left="680" w:hanging="680"/>
      </w:pPr>
      <w:rPr>
        <w:rFonts w:ascii="Arial" w:hAnsi="Arial" w:hint="default"/>
        <w:b/>
        <w:i w:val="0"/>
        <w:sz w:val="26"/>
        <w:szCs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5D5E36FA"/>
    <w:multiLevelType w:val="hybridMultilevel"/>
    <w:tmpl w:val="9F8E86F8"/>
    <w:lvl w:ilvl="0" w:tplc="AAA4DFBC">
      <w:start w:val="1"/>
      <w:numFmt w:val="upperRoman"/>
      <w:lvlText w:val="%1.- "/>
      <w:lvlJc w:val="left"/>
      <w:pPr>
        <w:tabs>
          <w:tab w:val="num" w:pos="1287"/>
        </w:tabs>
        <w:ind w:left="0" w:firstLine="567"/>
      </w:pPr>
      <w:rPr>
        <w:rFonts w:ascii="Times New Roman" w:hAnsi="Times New Roman" w:hint="default"/>
        <w:b/>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5E3F72D6"/>
    <w:multiLevelType w:val="hybridMultilevel"/>
    <w:tmpl w:val="A6AECD34"/>
    <w:lvl w:ilvl="0" w:tplc="AAA2B41A">
      <w:start w:val="1"/>
      <w:numFmt w:val="upperRoman"/>
      <w:lvlText w:val="%1.- "/>
      <w:lvlJc w:val="left"/>
      <w:pPr>
        <w:tabs>
          <w:tab w:val="num" w:pos="1287"/>
        </w:tabs>
        <w:ind w:left="0" w:firstLine="567"/>
      </w:pPr>
      <w:rPr>
        <w:rFonts w:ascii="Times New Roman" w:hAnsi="Times New Roman" w:hint="default"/>
        <w:b/>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3DF3633"/>
    <w:multiLevelType w:val="hybridMultilevel"/>
    <w:tmpl w:val="20A4B246"/>
    <w:lvl w:ilvl="0" w:tplc="6C543DA8">
      <w:start w:val="1"/>
      <w:numFmt w:val="upperRoman"/>
      <w:lvlText w:val="%1.- "/>
      <w:lvlJc w:val="left"/>
      <w:pPr>
        <w:tabs>
          <w:tab w:val="num" w:pos="1287"/>
        </w:tabs>
        <w:ind w:left="0" w:firstLine="567"/>
      </w:pPr>
      <w:rPr>
        <w:rFonts w:ascii="Times New Roman" w:hAnsi="Times New Roman" w:hint="default"/>
        <w:b/>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4"/>
  </w:num>
  <w:num w:numId="4">
    <w:abstractNumId w:val="2"/>
  </w:num>
  <w:num w:numId="5">
    <w:abstractNumId w:val="1"/>
  </w:num>
  <w:num w:numId="6">
    <w:abstractNumId w:val="3"/>
  </w:num>
  <w:num w:numId="7">
    <w:abstractNumId w:val="10"/>
  </w:num>
  <w:num w:numId="8">
    <w:abstractNumId w:val="12"/>
  </w:num>
  <w:num w:numId="9">
    <w:abstractNumId w:val="5"/>
  </w:num>
  <w:num w:numId="10">
    <w:abstractNumId w:val="11"/>
  </w:num>
  <w:num w:numId="11">
    <w:abstractNumId w:val="9"/>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68F"/>
    <w:rsid w:val="00004827"/>
    <w:rsid w:val="0001468F"/>
    <w:rsid w:val="0005464B"/>
    <w:rsid w:val="00055962"/>
    <w:rsid w:val="00087C9B"/>
    <w:rsid w:val="000C062C"/>
    <w:rsid w:val="000D3EF2"/>
    <w:rsid w:val="001104E8"/>
    <w:rsid w:val="001203BD"/>
    <w:rsid w:val="00127C92"/>
    <w:rsid w:val="0014119B"/>
    <w:rsid w:val="001465D6"/>
    <w:rsid w:val="00240F0F"/>
    <w:rsid w:val="00250F66"/>
    <w:rsid w:val="00270295"/>
    <w:rsid w:val="002B7AD3"/>
    <w:rsid w:val="002D4346"/>
    <w:rsid w:val="00301829"/>
    <w:rsid w:val="00350EF2"/>
    <w:rsid w:val="00372B6B"/>
    <w:rsid w:val="003802B4"/>
    <w:rsid w:val="00390415"/>
    <w:rsid w:val="00392790"/>
    <w:rsid w:val="003A1B80"/>
    <w:rsid w:val="003A24B4"/>
    <w:rsid w:val="003C3E27"/>
    <w:rsid w:val="003D3F05"/>
    <w:rsid w:val="003F63A6"/>
    <w:rsid w:val="00403256"/>
    <w:rsid w:val="004033CC"/>
    <w:rsid w:val="00405FCD"/>
    <w:rsid w:val="00425D47"/>
    <w:rsid w:val="00451925"/>
    <w:rsid w:val="00456D01"/>
    <w:rsid w:val="00482AA9"/>
    <w:rsid w:val="00485756"/>
    <w:rsid w:val="004E4EA7"/>
    <w:rsid w:val="005427A5"/>
    <w:rsid w:val="00543F4B"/>
    <w:rsid w:val="00544EA4"/>
    <w:rsid w:val="0055278E"/>
    <w:rsid w:val="00557D8E"/>
    <w:rsid w:val="00574C36"/>
    <w:rsid w:val="00583E05"/>
    <w:rsid w:val="005955A7"/>
    <w:rsid w:val="005F5A3B"/>
    <w:rsid w:val="00602CE0"/>
    <w:rsid w:val="006278D4"/>
    <w:rsid w:val="006A3C6E"/>
    <w:rsid w:val="006E175F"/>
    <w:rsid w:val="0071565B"/>
    <w:rsid w:val="00722891"/>
    <w:rsid w:val="00737A0E"/>
    <w:rsid w:val="00756F49"/>
    <w:rsid w:val="00766DDF"/>
    <w:rsid w:val="007977F2"/>
    <w:rsid w:val="007A413D"/>
    <w:rsid w:val="007D5E43"/>
    <w:rsid w:val="007E4D30"/>
    <w:rsid w:val="007E7713"/>
    <w:rsid w:val="008556F7"/>
    <w:rsid w:val="00892BAF"/>
    <w:rsid w:val="008B650C"/>
    <w:rsid w:val="008D49F2"/>
    <w:rsid w:val="008E2150"/>
    <w:rsid w:val="008F66CF"/>
    <w:rsid w:val="00920036"/>
    <w:rsid w:val="00933A52"/>
    <w:rsid w:val="009450AC"/>
    <w:rsid w:val="00957FDD"/>
    <w:rsid w:val="00966210"/>
    <w:rsid w:val="00973059"/>
    <w:rsid w:val="009760A0"/>
    <w:rsid w:val="009A2FAF"/>
    <w:rsid w:val="009C2121"/>
    <w:rsid w:val="009D4064"/>
    <w:rsid w:val="00A05FE7"/>
    <w:rsid w:val="00A478D5"/>
    <w:rsid w:val="00A92CBD"/>
    <w:rsid w:val="00AA43B0"/>
    <w:rsid w:val="00AE5DA6"/>
    <w:rsid w:val="00AF00F9"/>
    <w:rsid w:val="00B0266C"/>
    <w:rsid w:val="00B10990"/>
    <w:rsid w:val="00B30777"/>
    <w:rsid w:val="00B34E1E"/>
    <w:rsid w:val="00B72F10"/>
    <w:rsid w:val="00B82400"/>
    <w:rsid w:val="00BB07E5"/>
    <w:rsid w:val="00BB6593"/>
    <w:rsid w:val="00BE3650"/>
    <w:rsid w:val="00BE6D28"/>
    <w:rsid w:val="00C15BB7"/>
    <w:rsid w:val="00C633E0"/>
    <w:rsid w:val="00CE52E2"/>
    <w:rsid w:val="00CF00D0"/>
    <w:rsid w:val="00D11A94"/>
    <w:rsid w:val="00D31849"/>
    <w:rsid w:val="00D46BA7"/>
    <w:rsid w:val="00D56A3D"/>
    <w:rsid w:val="00DC75F1"/>
    <w:rsid w:val="00DF70FD"/>
    <w:rsid w:val="00E44016"/>
    <w:rsid w:val="00E75AB9"/>
    <w:rsid w:val="00E779D2"/>
    <w:rsid w:val="00E94EB8"/>
    <w:rsid w:val="00EB2BF9"/>
    <w:rsid w:val="00F0118F"/>
    <w:rsid w:val="00F04F86"/>
    <w:rsid w:val="00F15972"/>
    <w:rsid w:val="00F343D5"/>
    <w:rsid w:val="00F47801"/>
    <w:rsid w:val="00F56B90"/>
    <w:rsid w:val="00F65B96"/>
    <w:rsid w:val="00F73A90"/>
    <w:rsid w:val="00F75A81"/>
    <w:rsid w:val="00FD0A46"/>
    <w:rsid w:val="00FF7A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266C"/>
    <w:rPr>
      <w:sz w:val="24"/>
      <w:szCs w:val="24"/>
      <w:lang w:val="es-ES" w:eastAsia="es-ES"/>
    </w:rPr>
  </w:style>
  <w:style w:type="paragraph" w:styleId="Ttulo1">
    <w:name w:val="heading 1"/>
    <w:basedOn w:val="Normal"/>
    <w:next w:val="Normal"/>
    <w:qFormat/>
    <w:rsid w:val="00B0266C"/>
    <w:pPr>
      <w:keepNext/>
      <w:ind w:left="539" w:right="539" w:firstLine="539"/>
      <w:jc w:val="both"/>
      <w:outlineLvl w:val="0"/>
    </w:pPr>
    <w:rPr>
      <w:rFonts w:ascii="Arial" w:hAnsi="Arial" w:cs="Arial"/>
      <w:b/>
      <w:bCs/>
      <w:sz w:val="20"/>
    </w:rPr>
  </w:style>
  <w:style w:type="paragraph" w:styleId="Ttulo2">
    <w:name w:val="heading 2"/>
    <w:basedOn w:val="Normal"/>
    <w:next w:val="Normal"/>
    <w:qFormat/>
    <w:rsid w:val="00B0266C"/>
    <w:pPr>
      <w:keepNext/>
      <w:ind w:left="539" w:right="539" w:firstLine="1"/>
      <w:jc w:val="center"/>
      <w:outlineLvl w:val="1"/>
    </w:pPr>
    <w:rPr>
      <w:rFonts w:ascii="Arial" w:hAnsi="Arial" w:cs="Arial"/>
      <w:b/>
      <w:bCs/>
      <w:sz w:val="20"/>
    </w:rPr>
  </w:style>
  <w:style w:type="paragraph" w:styleId="Ttulo3">
    <w:name w:val="heading 3"/>
    <w:basedOn w:val="Normal"/>
    <w:next w:val="Normal"/>
    <w:qFormat/>
    <w:rsid w:val="00B0266C"/>
    <w:pPr>
      <w:keepNext/>
      <w:ind w:left="539" w:right="539" w:firstLine="567"/>
      <w:jc w:val="both"/>
      <w:outlineLvl w:val="2"/>
    </w:pPr>
    <w:rPr>
      <w:rFonts w:ascii="Arial" w:hAnsi="Arial" w:cs="Arial"/>
      <w:b/>
      <w:bCs/>
      <w:sz w:val="20"/>
    </w:rPr>
  </w:style>
  <w:style w:type="paragraph" w:styleId="Ttulo4">
    <w:name w:val="heading 4"/>
    <w:basedOn w:val="Normal"/>
    <w:next w:val="Normal"/>
    <w:qFormat/>
    <w:rsid w:val="00B0266C"/>
    <w:pPr>
      <w:keepNext/>
      <w:ind w:left="540" w:right="540"/>
      <w:jc w:val="center"/>
      <w:outlineLvl w:val="3"/>
    </w:pPr>
    <w:rPr>
      <w:rFonts w:ascii="Arial" w:hAnsi="Arial" w:cs="Arial"/>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rsid w:val="00B0266C"/>
    <w:pPr>
      <w:ind w:left="540" w:right="539" w:firstLine="540"/>
      <w:jc w:val="both"/>
    </w:pPr>
    <w:rPr>
      <w:rFonts w:ascii="Arial" w:hAnsi="Arial" w:cs="Arial"/>
      <w:sz w:val="20"/>
    </w:rPr>
  </w:style>
  <w:style w:type="paragraph" w:styleId="Encabezado">
    <w:name w:val="header"/>
    <w:basedOn w:val="Normal"/>
    <w:rsid w:val="00B0266C"/>
    <w:pPr>
      <w:tabs>
        <w:tab w:val="center" w:pos="4419"/>
        <w:tab w:val="right" w:pos="8838"/>
      </w:tabs>
      <w:spacing w:before="120"/>
      <w:ind w:firstLine="567"/>
      <w:jc w:val="both"/>
    </w:pPr>
    <w:rPr>
      <w:rFonts w:ascii="Arial" w:hAnsi="Arial" w:cs="Arial"/>
      <w:sz w:val="16"/>
      <w:szCs w:val="20"/>
      <w:lang w:eastAsia="en-US"/>
    </w:rPr>
  </w:style>
  <w:style w:type="paragraph" w:styleId="Piedepgina">
    <w:name w:val="footer"/>
    <w:basedOn w:val="Normal"/>
    <w:rsid w:val="000D3EF2"/>
    <w:pPr>
      <w:tabs>
        <w:tab w:val="center" w:pos="4419"/>
        <w:tab w:val="right" w:pos="8838"/>
      </w:tabs>
    </w:pPr>
  </w:style>
  <w:style w:type="character" w:styleId="Nmerodepgina">
    <w:name w:val="page number"/>
    <w:basedOn w:val="Fuentedeprrafopredeter"/>
    <w:rsid w:val="000D3EF2"/>
  </w:style>
  <w:style w:type="paragraph" w:styleId="Textoindependiente">
    <w:name w:val="Body Text"/>
    <w:basedOn w:val="Normal"/>
    <w:rsid w:val="008D49F2"/>
    <w:pPr>
      <w:spacing w:after="120"/>
    </w:pPr>
  </w:style>
  <w:style w:type="paragraph" w:styleId="Ttulo">
    <w:name w:val="Title"/>
    <w:basedOn w:val="Normal"/>
    <w:qFormat/>
    <w:rsid w:val="00F0118F"/>
    <w:pPr>
      <w:ind w:left="567" w:right="708" w:hanging="27"/>
      <w:jc w:val="center"/>
    </w:pPr>
    <w:rPr>
      <w:rFonts w:ascii="Arial" w:hAnsi="Arial" w:cs="Arial"/>
      <w:b/>
      <w:bCs/>
      <w:sz w:val="20"/>
    </w:rPr>
  </w:style>
  <w:style w:type="table" w:styleId="Tablaconcuadrcula">
    <w:name w:val="Table Grid"/>
    <w:basedOn w:val="Tablanormal"/>
    <w:rsid w:val="00574C36"/>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C633E0"/>
    <w:rPr>
      <w:rFonts w:ascii="Tahoma" w:hAnsi="Tahoma" w:cs="Tahoma"/>
      <w:sz w:val="16"/>
      <w:szCs w:val="16"/>
    </w:rPr>
  </w:style>
  <w:style w:type="character" w:customStyle="1" w:styleId="TextodegloboCar">
    <w:name w:val="Texto de globo Car"/>
    <w:basedOn w:val="Fuentedeprrafopredeter"/>
    <w:link w:val="Textodeglobo"/>
    <w:rsid w:val="00C633E0"/>
    <w:rPr>
      <w:rFonts w:ascii="Tahoma" w:hAnsi="Tahoma" w:cs="Tahoma"/>
      <w:sz w:val="16"/>
      <w:szCs w:val="16"/>
      <w:lang w:val="es-ES" w:eastAsia="es-ES"/>
    </w:rPr>
  </w:style>
  <w:style w:type="paragraph" w:styleId="Prrafodelista">
    <w:name w:val="List Paragraph"/>
    <w:basedOn w:val="Normal"/>
    <w:uiPriority w:val="34"/>
    <w:qFormat/>
    <w:rsid w:val="00482A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266C"/>
    <w:rPr>
      <w:sz w:val="24"/>
      <w:szCs w:val="24"/>
      <w:lang w:val="es-ES" w:eastAsia="es-ES"/>
    </w:rPr>
  </w:style>
  <w:style w:type="paragraph" w:styleId="Ttulo1">
    <w:name w:val="heading 1"/>
    <w:basedOn w:val="Normal"/>
    <w:next w:val="Normal"/>
    <w:qFormat/>
    <w:rsid w:val="00B0266C"/>
    <w:pPr>
      <w:keepNext/>
      <w:ind w:left="539" w:right="539" w:firstLine="539"/>
      <w:jc w:val="both"/>
      <w:outlineLvl w:val="0"/>
    </w:pPr>
    <w:rPr>
      <w:rFonts w:ascii="Arial" w:hAnsi="Arial" w:cs="Arial"/>
      <w:b/>
      <w:bCs/>
      <w:sz w:val="20"/>
    </w:rPr>
  </w:style>
  <w:style w:type="paragraph" w:styleId="Ttulo2">
    <w:name w:val="heading 2"/>
    <w:basedOn w:val="Normal"/>
    <w:next w:val="Normal"/>
    <w:qFormat/>
    <w:rsid w:val="00B0266C"/>
    <w:pPr>
      <w:keepNext/>
      <w:ind w:left="539" w:right="539" w:firstLine="1"/>
      <w:jc w:val="center"/>
      <w:outlineLvl w:val="1"/>
    </w:pPr>
    <w:rPr>
      <w:rFonts w:ascii="Arial" w:hAnsi="Arial" w:cs="Arial"/>
      <w:b/>
      <w:bCs/>
      <w:sz w:val="20"/>
    </w:rPr>
  </w:style>
  <w:style w:type="paragraph" w:styleId="Ttulo3">
    <w:name w:val="heading 3"/>
    <w:basedOn w:val="Normal"/>
    <w:next w:val="Normal"/>
    <w:qFormat/>
    <w:rsid w:val="00B0266C"/>
    <w:pPr>
      <w:keepNext/>
      <w:ind w:left="539" w:right="539" w:firstLine="567"/>
      <w:jc w:val="both"/>
      <w:outlineLvl w:val="2"/>
    </w:pPr>
    <w:rPr>
      <w:rFonts w:ascii="Arial" w:hAnsi="Arial" w:cs="Arial"/>
      <w:b/>
      <w:bCs/>
      <w:sz w:val="20"/>
    </w:rPr>
  </w:style>
  <w:style w:type="paragraph" w:styleId="Ttulo4">
    <w:name w:val="heading 4"/>
    <w:basedOn w:val="Normal"/>
    <w:next w:val="Normal"/>
    <w:qFormat/>
    <w:rsid w:val="00B0266C"/>
    <w:pPr>
      <w:keepNext/>
      <w:ind w:left="540" w:right="540"/>
      <w:jc w:val="center"/>
      <w:outlineLvl w:val="3"/>
    </w:pPr>
    <w:rPr>
      <w:rFonts w:ascii="Arial" w:hAnsi="Arial" w:cs="Arial"/>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rsid w:val="00B0266C"/>
    <w:pPr>
      <w:ind w:left="540" w:right="539" w:firstLine="540"/>
      <w:jc w:val="both"/>
    </w:pPr>
    <w:rPr>
      <w:rFonts w:ascii="Arial" w:hAnsi="Arial" w:cs="Arial"/>
      <w:sz w:val="20"/>
    </w:rPr>
  </w:style>
  <w:style w:type="paragraph" w:styleId="Encabezado">
    <w:name w:val="header"/>
    <w:basedOn w:val="Normal"/>
    <w:rsid w:val="00B0266C"/>
    <w:pPr>
      <w:tabs>
        <w:tab w:val="center" w:pos="4419"/>
        <w:tab w:val="right" w:pos="8838"/>
      </w:tabs>
      <w:spacing w:before="120"/>
      <w:ind w:firstLine="567"/>
      <w:jc w:val="both"/>
    </w:pPr>
    <w:rPr>
      <w:rFonts w:ascii="Arial" w:hAnsi="Arial" w:cs="Arial"/>
      <w:sz w:val="16"/>
      <w:szCs w:val="20"/>
      <w:lang w:eastAsia="en-US"/>
    </w:rPr>
  </w:style>
  <w:style w:type="paragraph" w:styleId="Piedepgina">
    <w:name w:val="footer"/>
    <w:basedOn w:val="Normal"/>
    <w:rsid w:val="000D3EF2"/>
    <w:pPr>
      <w:tabs>
        <w:tab w:val="center" w:pos="4419"/>
        <w:tab w:val="right" w:pos="8838"/>
      </w:tabs>
    </w:pPr>
  </w:style>
  <w:style w:type="character" w:styleId="Nmerodepgina">
    <w:name w:val="page number"/>
    <w:basedOn w:val="Fuentedeprrafopredeter"/>
    <w:rsid w:val="000D3EF2"/>
  </w:style>
  <w:style w:type="paragraph" w:styleId="Textoindependiente">
    <w:name w:val="Body Text"/>
    <w:basedOn w:val="Normal"/>
    <w:rsid w:val="008D49F2"/>
    <w:pPr>
      <w:spacing w:after="120"/>
    </w:pPr>
  </w:style>
  <w:style w:type="paragraph" w:styleId="Ttulo">
    <w:name w:val="Title"/>
    <w:basedOn w:val="Normal"/>
    <w:qFormat/>
    <w:rsid w:val="00F0118F"/>
    <w:pPr>
      <w:ind w:left="567" w:right="708" w:hanging="27"/>
      <w:jc w:val="center"/>
    </w:pPr>
    <w:rPr>
      <w:rFonts w:ascii="Arial" w:hAnsi="Arial" w:cs="Arial"/>
      <w:b/>
      <w:bCs/>
      <w:sz w:val="20"/>
    </w:rPr>
  </w:style>
  <w:style w:type="table" w:styleId="Tablaconcuadrcula">
    <w:name w:val="Table Grid"/>
    <w:basedOn w:val="Tablanormal"/>
    <w:rsid w:val="00574C36"/>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C633E0"/>
    <w:rPr>
      <w:rFonts w:ascii="Tahoma" w:hAnsi="Tahoma" w:cs="Tahoma"/>
      <w:sz w:val="16"/>
      <w:szCs w:val="16"/>
    </w:rPr>
  </w:style>
  <w:style w:type="character" w:customStyle="1" w:styleId="TextodegloboCar">
    <w:name w:val="Texto de globo Car"/>
    <w:basedOn w:val="Fuentedeprrafopredeter"/>
    <w:link w:val="Textodeglobo"/>
    <w:rsid w:val="00C633E0"/>
    <w:rPr>
      <w:rFonts w:ascii="Tahoma" w:hAnsi="Tahoma" w:cs="Tahoma"/>
      <w:sz w:val="16"/>
      <w:szCs w:val="16"/>
      <w:lang w:val="es-ES" w:eastAsia="es-ES"/>
    </w:rPr>
  </w:style>
  <w:style w:type="paragraph" w:styleId="Prrafodelista">
    <w:name w:val="List Paragraph"/>
    <w:basedOn w:val="Normal"/>
    <w:uiPriority w:val="34"/>
    <w:qFormat/>
    <w:rsid w:val="00482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88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6035</Words>
  <Characters>33194</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REGLAMENTO DEL CONSEJO ESTATAL TECNICO</vt:lpstr>
    </vt:vector>
  </TitlesOfParts>
  <Company>periodico</Company>
  <LinksUpToDate>false</LinksUpToDate>
  <CharactersWithSpaces>39151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del Codigo Fiscal</dc:title>
  <cp:lastModifiedBy>Usuario</cp:lastModifiedBy>
  <cp:revision>2</cp:revision>
  <cp:lastPrinted>2016-02-18T20:23:00Z</cp:lastPrinted>
  <dcterms:created xsi:type="dcterms:W3CDTF">2022-10-25T18:15:00Z</dcterms:created>
  <dcterms:modified xsi:type="dcterms:W3CDTF">2022-10-25T18:15:00Z</dcterms:modified>
</cp:coreProperties>
</file>